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F89" w:rsidRDefault="00F83F89" w:rsidP="00F83F89">
      <w:pPr>
        <w:pStyle w:val="NormalWeb"/>
        <w:spacing w:after="0"/>
        <w:rPr>
          <w:rFonts w:ascii="Calibri" w:hAnsi="Calibri" w:cs="Calibri"/>
          <w:b/>
          <w:bCs/>
          <w:sz w:val="32"/>
          <w:szCs w:val="32"/>
          <w:lang w:val="es-ES"/>
        </w:rPr>
      </w:pPr>
    </w:p>
    <w:p w:rsidR="00F83F89" w:rsidRPr="00EA6FAE" w:rsidRDefault="00F83F89" w:rsidP="00F83F89">
      <w:pPr>
        <w:pStyle w:val="NormalWeb"/>
        <w:spacing w:after="0"/>
        <w:jc w:val="center"/>
        <w:rPr>
          <w:sz w:val="22"/>
          <w:szCs w:val="22"/>
          <w:lang w:val="es-ES"/>
        </w:rPr>
      </w:pPr>
      <w:r w:rsidRPr="00EA6FAE">
        <w:rPr>
          <w:rFonts w:ascii="Calibri" w:hAnsi="Calibri" w:cs="Calibri"/>
          <w:b/>
          <w:bCs/>
          <w:sz w:val="22"/>
          <w:szCs w:val="22"/>
          <w:lang w:val="es-ES"/>
        </w:rPr>
        <w:t>DECLARACIÓN RESPONSABLE DEL CUMPLIMIENTO DE LA LEY CONTRA LA MOROSIDAD</w:t>
      </w:r>
    </w:p>
    <w:p w:rsidR="00F83F89" w:rsidRPr="00EA6FAE" w:rsidRDefault="00F83F89" w:rsidP="00F83F89">
      <w:pPr>
        <w:pStyle w:val="NormalWeb"/>
        <w:spacing w:after="0"/>
        <w:rPr>
          <w:sz w:val="22"/>
          <w:szCs w:val="22"/>
          <w:lang w:val="es-ES"/>
        </w:rPr>
      </w:pPr>
    </w:p>
    <w:p w:rsidR="00EA6FAE" w:rsidRPr="00EA6FAE" w:rsidRDefault="00EA6FAE" w:rsidP="00EA6FAE">
      <w:pPr>
        <w:pStyle w:val="western"/>
        <w:spacing w:after="0"/>
        <w:jc w:val="both"/>
        <w:rPr>
          <w:sz w:val="22"/>
          <w:szCs w:val="22"/>
          <w:lang w:val="es-ES"/>
        </w:rPr>
      </w:pPr>
      <w:r w:rsidRPr="00EA6FAE">
        <w:rPr>
          <w:sz w:val="22"/>
          <w:szCs w:val="22"/>
          <w:lang w:val="es-ES"/>
        </w:rPr>
        <w:t>D./Dña. _________________________________________ con DNI ____________ en su propio nombre (</w:t>
      </w:r>
      <w:proofErr w:type="spellStart"/>
      <w:r w:rsidRPr="00EA6FAE">
        <w:rPr>
          <w:sz w:val="22"/>
          <w:szCs w:val="22"/>
          <w:lang w:val="es-ES"/>
        </w:rPr>
        <w:t>autonómo</w:t>
      </w:r>
      <w:proofErr w:type="spellEnd"/>
      <w:r w:rsidRPr="00EA6FAE">
        <w:rPr>
          <w:sz w:val="22"/>
          <w:szCs w:val="22"/>
          <w:lang w:val="es-ES"/>
        </w:rPr>
        <w:t xml:space="preserve">/a), o como representante legal de la empresa/entidad (persona jurídica) _______________________________________________________, con NIF_______________, solicitante de una ayuda para la ejecución de una operación en el marco de la Estrategia de Desarrollo Local Leader de </w:t>
      </w:r>
      <w:r w:rsidRPr="00EA6FAE">
        <w:rPr>
          <w:sz w:val="22"/>
          <w:szCs w:val="22"/>
          <w:lang w:val="es-ES"/>
        </w:rPr>
        <w:t>Corredor de la Plata</w:t>
      </w:r>
      <w:r w:rsidRPr="00EA6FAE">
        <w:rPr>
          <w:sz w:val="22"/>
          <w:szCs w:val="22"/>
          <w:lang w:val="es-ES"/>
        </w:rPr>
        <w:t xml:space="preserve"> según la Orden de 3 de febrero de 2026 (BOJA n.</w:t>
      </w:r>
      <w:r w:rsidRPr="00EA6FAE">
        <w:rPr>
          <w:sz w:val="22"/>
          <w:szCs w:val="22"/>
          <w:lang w:val="es-ES"/>
        </w:rPr>
        <w:t>º 29, de 12 de febrero de 2026)</w:t>
      </w:r>
      <w:r w:rsidRPr="00EA6FAE">
        <w:rPr>
          <w:sz w:val="22"/>
          <w:szCs w:val="22"/>
          <w:lang w:val="es-ES"/>
        </w:rPr>
        <w:t xml:space="preserve"> por la que se aprueban las bases reguladoras para la concesión de las ayudas en régimen de concurrencia no competitiva, dentro del Plan Estratégico de la Política Agrícola Común 2023-2027 (Intervención 7119.2)</w:t>
      </w:r>
    </w:p>
    <w:p w:rsidR="00EA6FAE" w:rsidRPr="00EA6FAE" w:rsidRDefault="00EA6FAE" w:rsidP="00EA6FAE">
      <w:pPr>
        <w:pStyle w:val="western"/>
        <w:spacing w:after="240"/>
        <w:rPr>
          <w:sz w:val="22"/>
          <w:szCs w:val="22"/>
          <w:lang w:val="es-ES"/>
        </w:rPr>
      </w:pPr>
    </w:p>
    <w:p w:rsidR="00EA6FAE" w:rsidRPr="00EA6FAE" w:rsidRDefault="00EA6FAE" w:rsidP="00EA6FAE">
      <w:pPr>
        <w:pStyle w:val="western"/>
        <w:spacing w:after="198"/>
        <w:rPr>
          <w:sz w:val="22"/>
          <w:szCs w:val="22"/>
          <w:lang w:val="es-ES"/>
        </w:rPr>
      </w:pPr>
      <w:r w:rsidRPr="00EA6FAE">
        <w:rPr>
          <w:b/>
          <w:bCs/>
          <w:sz w:val="22"/>
          <w:szCs w:val="22"/>
          <w:lang w:val="es-ES"/>
        </w:rPr>
        <w:t>DECLARA RESPONSABLEMENTE:</w:t>
      </w:r>
    </w:p>
    <w:p w:rsidR="00EA6FAE" w:rsidRPr="00EA6FAE" w:rsidRDefault="00EA6FAE" w:rsidP="00EA6FAE">
      <w:pPr>
        <w:pStyle w:val="western"/>
        <w:spacing w:after="198"/>
        <w:jc w:val="both"/>
        <w:rPr>
          <w:sz w:val="22"/>
          <w:szCs w:val="22"/>
          <w:lang w:val="es-ES"/>
        </w:rPr>
      </w:pPr>
      <w:r w:rsidRPr="00EA6FAE">
        <w:rPr>
          <w:sz w:val="22"/>
          <w:szCs w:val="22"/>
          <w:lang w:val="es-ES"/>
        </w:rPr>
        <w:t xml:space="preserve">Que cumplo, o en su caso la empresa/entidad a la que represento, cumple las obligaciones establecidas en la Ley 3/2004, de 29 de diciembre, por la que se establecen medidas de lucha contra la morosidad en las operaciones comerciales, es decir, que el plazo de pago a los proveedores es de un máximo de 30 días naturales </w:t>
      </w:r>
      <w:proofErr w:type="spellStart"/>
      <w:r w:rsidRPr="00EA6FAE">
        <w:rPr>
          <w:sz w:val="22"/>
          <w:szCs w:val="22"/>
          <w:lang w:val="es-ES"/>
        </w:rPr>
        <w:t>ó</w:t>
      </w:r>
      <w:proofErr w:type="spellEnd"/>
      <w:r w:rsidRPr="00EA6FAE">
        <w:rPr>
          <w:sz w:val="22"/>
          <w:szCs w:val="22"/>
          <w:lang w:val="es-ES"/>
        </w:rPr>
        <w:t xml:space="preserve"> 60 días, en caso de mediar pacto expreso entre las partes.</w:t>
      </w:r>
    </w:p>
    <w:p w:rsidR="00EA6FAE" w:rsidRPr="00EA6FAE" w:rsidRDefault="00EA6FAE" w:rsidP="00EA6FAE">
      <w:pPr>
        <w:pStyle w:val="western"/>
        <w:spacing w:after="198"/>
        <w:jc w:val="both"/>
        <w:rPr>
          <w:sz w:val="22"/>
          <w:szCs w:val="22"/>
          <w:lang w:val="es-ES"/>
        </w:rPr>
      </w:pPr>
      <w:r w:rsidRPr="00EA6FAE">
        <w:rPr>
          <w:sz w:val="22"/>
          <w:szCs w:val="22"/>
          <w:lang w:val="es-ES"/>
        </w:rPr>
        <w:t>Por lo que se firma a los efectos oportunos,</w:t>
      </w:r>
    </w:p>
    <w:p w:rsidR="00F83F89" w:rsidRPr="00EA6FAE" w:rsidRDefault="00F83F89" w:rsidP="00F83F89">
      <w:pPr>
        <w:pStyle w:val="NormalWeb"/>
        <w:spacing w:after="0"/>
        <w:rPr>
          <w:sz w:val="22"/>
          <w:szCs w:val="22"/>
          <w:lang w:val="es-ES"/>
        </w:rPr>
      </w:pPr>
    </w:p>
    <w:p w:rsidR="00EA6FAE" w:rsidRPr="00EA6FAE" w:rsidRDefault="00EA6FAE" w:rsidP="00EA6FAE">
      <w:pPr>
        <w:pStyle w:val="western"/>
        <w:spacing w:after="198"/>
        <w:rPr>
          <w:sz w:val="22"/>
          <w:szCs w:val="22"/>
          <w:lang w:val="es-ES"/>
        </w:rPr>
      </w:pPr>
      <w:r w:rsidRPr="00EA6FAE">
        <w:rPr>
          <w:sz w:val="22"/>
          <w:szCs w:val="22"/>
          <w:lang w:val="es-ES"/>
        </w:rPr>
        <w:t>En ___________________</w:t>
      </w:r>
      <w:proofErr w:type="gramStart"/>
      <w:r w:rsidRPr="00EA6FAE">
        <w:rPr>
          <w:sz w:val="22"/>
          <w:szCs w:val="22"/>
          <w:lang w:val="es-ES"/>
        </w:rPr>
        <w:t>_ ,</w:t>
      </w:r>
      <w:proofErr w:type="gramEnd"/>
      <w:r w:rsidRPr="00EA6FAE">
        <w:rPr>
          <w:sz w:val="22"/>
          <w:szCs w:val="22"/>
          <w:lang w:val="es-ES"/>
        </w:rPr>
        <w:t xml:space="preserve"> a______ de _______________ </w:t>
      </w:r>
      <w:proofErr w:type="spellStart"/>
      <w:r w:rsidRPr="00EA6FAE">
        <w:rPr>
          <w:sz w:val="22"/>
          <w:szCs w:val="22"/>
          <w:lang w:val="es-ES"/>
        </w:rPr>
        <w:t>de</w:t>
      </w:r>
      <w:proofErr w:type="spellEnd"/>
      <w:r w:rsidRPr="00EA6FAE">
        <w:rPr>
          <w:sz w:val="22"/>
          <w:szCs w:val="22"/>
          <w:lang w:val="es-ES"/>
        </w:rPr>
        <w:t xml:space="preserve"> 202____</w:t>
      </w:r>
    </w:p>
    <w:p w:rsidR="00EA6FAE" w:rsidRPr="00EA6FAE" w:rsidRDefault="00EA6FAE" w:rsidP="00EA6FAE">
      <w:pPr>
        <w:pStyle w:val="western"/>
        <w:spacing w:after="240"/>
        <w:rPr>
          <w:sz w:val="22"/>
          <w:szCs w:val="22"/>
          <w:lang w:val="es-ES"/>
        </w:rPr>
      </w:pPr>
    </w:p>
    <w:p w:rsidR="00EA6FAE" w:rsidRPr="00EA6FAE" w:rsidRDefault="00EA6FAE" w:rsidP="00EA6FAE">
      <w:pPr>
        <w:pStyle w:val="western"/>
        <w:spacing w:after="198"/>
        <w:rPr>
          <w:sz w:val="22"/>
          <w:szCs w:val="22"/>
          <w:lang w:val="es-ES"/>
        </w:rPr>
      </w:pPr>
      <w:r w:rsidRPr="00EA6FAE">
        <w:rPr>
          <w:sz w:val="22"/>
          <w:szCs w:val="22"/>
          <w:lang w:val="es-ES"/>
        </w:rPr>
        <w:t>El solicitante/representante legal de la empresa/entidad.</w:t>
      </w:r>
    </w:p>
    <w:p w:rsidR="00EA6FAE" w:rsidRPr="00EA6FAE" w:rsidRDefault="00EA6FAE" w:rsidP="00EA6FAE">
      <w:pPr>
        <w:pStyle w:val="western"/>
        <w:spacing w:after="240"/>
        <w:rPr>
          <w:sz w:val="22"/>
          <w:szCs w:val="22"/>
          <w:lang w:val="es-ES"/>
        </w:rPr>
      </w:pPr>
    </w:p>
    <w:p w:rsidR="00F83F89" w:rsidRPr="00EA6FAE" w:rsidRDefault="00EA6FAE" w:rsidP="00EA6FAE">
      <w:pPr>
        <w:pStyle w:val="western"/>
        <w:spacing w:after="198"/>
        <w:rPr>
          <w:sz w:val="22"/>
          <w:szCs w:val="22"/>
          <w:lang w:val="es-ES"/>
        </w:rPr>
      </w:pPr>
      <w:r w:rsidRPr="00EA6FAE">
        <w:rPr>
          <w:sz w:val="22"/>
          <w:szCs w:val="22"/>
          <w:lang w:val="es-ES"/>
        </w:rPr>
        <w:t>Fdo.: _________________________________</w:t>
      </w:r>
      <w:bookmarkStart w:id="0" w:name="_GoBack"/>
      <w:bookmarkEnd w:id="0"/>
    </w:p>
    <w:p w:rsidR="00EA6FAE" w:rsidRDefault="00EA6FAE" w:rsidP="00EA6FAE">
      <w:pPr>
        <w:pStyle w:val="western"/>
        <w:pageBreakBefore/>
        <w:spacing w:after="198"/>
        <w:rPr>
          <w:lang w:val="es-ES"/>
        </w:rPr>
      </w:pPr>
      <w:r>
        <w:rPr>
          <w:b/>
          <w:bCs/>
          <w:sz w:val="20"/>
          <w:szCs w:val="20"/>
          <w:u w:val="single"/>
          <w:lang w:val="es-ES"/>
        </w:rPr>
        <w:lastRenderedPageBreak/>
        <w:t>INFORMACIÓN ADICIONAL A LA PERSONA SOLICITANTE:</w:t>
      </w:r>
    </w:p>
    <w:p w:rsidR="00EA6FAE" w:rsidRPr="00EA6FAE" w:rsidRDefault="00EA6FAE" w:rsidP="00EA6FAE">
      <w:pPr>
        <w:pStyle w:val="western"/>
        <w:spacing w:after="198"/>
        <w:jc w:val="both"/>
        <w:rPr>
          <w:sz w:val="18"/>
          <w:szCs w:val="18"/>
          <w:lang w:val="es-ES"/>
        </w:rPr>
      </w:pPr>
      <w:r w:rsidRPr="00EA6FAE">
        <w:rPr>
          <w:sz w:val="18"/>
          <w:szCs w:val="18"/>
          <w:u w:val="single"/>
          <w:lang w:val="es-ES"/>
        </w:rPr>
        <w:t>A) PERSONA BENEFICIARIA:</w:t>
      </w:r>
      <w:r w:rsidRPr="00EA6FAE">
        <w:rPr>
          <w:sz w:val="18"/>
          <w:szCs w:val="18"/>
          <w:lang w:val="es-ES"/>
        </w:rPr>
        <w:t xml:space="preserve"> Para poder ser persona beneficiaria de subvenciones por importe superior a 30.000 €  se deberá acreditar en el trámite de audiencia el cumplimiento de los plazos de pago a proveedores contemplados en la Ley contra la morosidad, mediante los siguientes medios de prueba:</w:t>
      </w:r>
    </w:p>
    <w:p w:rsidR="00EA6FAE" w:rsidRPr="00EA6FAE" w:rsidRDefault="00EA6FAE" w:rsidP="00EA6FAE">
      <w:pPr>
        <w:pStyle w:val="western"/>
        <w:spacing w:after="198"/>
        <w:jc w:val="both"/>
        <w:rPr>
          <w:sz w:val="18"/>
          <w:szCs w:val="18"/>
          <w:lang w:val="es-ES"/>
        </w:rPr>
      </w:pPr>
      <w:r w:rsidRPr="00EA6FAE">
        <w:rPr>
          <w:sz w:val="18"/>
          <w:szCs w:val="18"/>
          <w:lang w:val="es-ES"/>
        </w:rPr>
        <w:t>a) Las personas físicas (autónomos/as) y jurídicas que, de acuerdo con la normativa contable pueden presentar cuenta de pérdidas y ganancias abreviada, mediante certificación suscrita por la persona física o, en el caso de personas jurídicas, por el órgano de administración o equivalente, con poder de representación suficiente, en la que afirmen alcanzar el nivel de cumplimiento de los plazos de pago previstos en la citada Ley 3/2004, de 29 de diciembre. Podrán también acreditar dicha circunstancia por alguno de los medios de prueba previstos en la letra b) siguiente y con sujeción a su regulación.</w:t>
      </w:r>
    </w:p>
    <w:p w:rsidR="00EA6FAE" w:rsidRPr="00EA6FAE" w:rsidRDefault="00EA6FAE" w:rsidP="00EA6FAE">
      <w:pPr>
        <w:pStyle w:val="western"/>
        <w:spacing w:after="198"/>
        <w:jc w:val="both"/>
        <w:rPr>
          <w:sz w:val="18"/>
          <w:szCs w:val="18"/>
          <w:lang w:val="es-ES"/>
        </w:rPr>
      </w:pPr>
      <w:r w:rsidRPr="00EA6FAE">
        <w:rPr>
          <w:sz w:val="18"/>
          <w:szCs w:val="18"/>
          <w:lang w:val="es-ES"/>
        </w:rPr>
        <w:t>b) Las personas jurídicas que, de acuerdo con la normativa contable no pueden presentar cuenta de pérdidas y ganancias abreviada, mediante:</w:t>
      </w:r>
    </w:p>
    <w:p w:rsidR="00EA6FAE" w:rsidRPr="00EA6FAE" w:rsidRDefault="00EA6FAE" w:rsidP="00EA6FAE">
      <w:pPr>
        <w:pStyle w:val="western"/>
        <w:spacing w:after="198"/>
        <w:jc w:val="both"/>
        <w:rPr>
          <w:sz w:val="18"/>
          <w:szCs w:val="18"/>
          <w:lang w:val="es-ES"/>
        </w:rPr>
      </w:pPr>
      <w:proofErr w:type="gramStart"/>
      <w:r w:rsidRPr="00EA6FAE">
        <w:rPr>
          <w:sz w:val="18"/>
          <w:szCs w:val="18"/>
          <w:lang w:val="es-ES"/>
        </w:rPr>
        <w:t>1.º</w:t>
      </w:r>
      <w:proofErr w:type="gramEnd"/>
      <w:r w:rsidRPr="00EA6FAE">
        <w:rPr>
          <w:sz w:val="18"/>
          <w:szCs w:val="18"/>
          <w:lang w:val="es-ES"/>
        </w:rPr>
        <w:t>. Certificación emitida por auditor inscrito en el Registro Oficial de Auditores de Cuentas que contenga una transcripción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w:t>
      </w:r>
    </w:p>
    <w:p w:rsidR="00EA6FAE" w:rsidRPr="00EA6FAE" w:rsidRDefault="00EA6FAE" w:rsidP="00EA6FAE">
      <w:pPr>
        <w:pStyle w:val="western"/>
        <w:spacing w:after="198"/>
        <w:jc w:val="both"/>
        <w:rPr>
          <w:sz w:val="18"/>
          <w:szCs w:val="18"/>
          <w:lang w:val="es-ES"/>
        </w:rPr>
      </w:pPr>
      <w:r w:rsidRPr="00EA6FAE">
        <w:rPr>
          <w:sz w:val="18"/>
          <w:szCs w:val="18"/>
          <w:lang w:val="es-ES"/>
        </w:rPr>
        <w:t>Esta certificación será válida hasta que resulten auditadas las cuentas anuales del ejercicio siguiente.</w:t>
      </w:r>
    </w:p>
    <w:p w:rsidR="00EA6FAE" w:rsidRPr="00EA6FAE" w:rsidRDefault="00EA6FAE" w:rsidP="00EA6FAE">
      <w:pPr>
        <w:pStyle w:val="western"/>
        <w:spacing w:after="198"/>
        <w:jc w:val="both"/>
        <w:rPr>
          <w:sz w:val="18"/>
          <w:szCs w:val="18"/>
          <w:lang w:val="es-ES"/>
        </w:rPr>
      </w:pPr>
      <w:proofErr w:type="gramStart"/>
      <w:r w:rsidRPr="00EA6FAE">
        <w:rPr>
          <w:sz w:val="18"/>
          <w:szCs w:val="18"/>
          <w:lang w:val="es-ES"/>
        </w:rPr>
        <w:t>2.º</w:t>
      </w:r>
      <w:proofErr w:type="gramEnd"/>
      <w:r w:rsidRPr="00EA6FAE">
        <w:rPr>
          <w:sz w:val="18"/>
          <w:szCs w:val="18"/>
          <w:lang w:val="es-ES"/>
        </w:rPr>
        <w:t>. En el caso de que no sea posible emitir el certificado al que se refiere el número anterior, «Informe de Procedimientos Acordados»,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w:t>
      </w:r>
    </w:p>
    <w:p w:rsidR="00EA6FAE" w:rsidRPr="00EA6FAE" w:rsidRDefault="00EA6FAE" w:rsidP="00EA6FAE">
      <w:pPr>
        <w:pStyle w:val="western"/>
        <w:spacing w:after="198"/>
        <w:jc w:val="both"/>
        <w:rPr>
          <w:sz w:val="18"/>
          <w:szCs w:val="18"/>
          <w:lang w:val="es-ES"/>
        </w:rPr>
      </w:pPr>
      <w:r w:rsidRPr="00EA6FAE">
        <w:rPr>
          <w:sz w:val="18"/>
          <w:szCs w:val="18"/>
          <w:lang w:val="es-ES"/>
        </w:rPr>
        <w:t>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rsidR="00EA6FAE" w:rsidRPr="00EA6FAE" w:rsidRDefault="00EA6FAE" w:rsidP="00EA6FAE">
      <w:pPr>
        <w:pStyle w:val="western"/>
        <w:spacing w:after="198"/>
        <w:jc w:val="both"/>
        <w:rPr>
          <w:sz w:val="18"/>
          <w:szCs w:val="18"/>
          <w:lang w:val="es-ES"/>
        </w:rPr>
      </w:pPr>
      <w:r w:rsidRPr="00EA6FAE">
        <w:rPr>
          <w:sz w:val="18"/>
          <w:szCs w:val="18"/>
          <w:u w:val="single"/>
          <w:lang w:val="es-ES"/>
        </w:rPr>
        <w:t xml:space="preserve">B) PLAZO DE PAGO: </w:t>
      </w:r>
      <w:r w:rsidRPr="00EA6FAE">
        <w:rPr>
          <w:sz w:val="18"/>
          <w:szCs w:val="18"/>
          <w:lang w:val="es-ES"/>
        </w:rPr>
        <w:t xml:space="preserve">El plazo de pago que debe cumplir el deudor (solicitante de la ayuda), si no hubiera fijado fecha o plazo de pago en el contrato, será de </w:t>
      </w:r>
      <w:r w:rsidRPr="00EA6FAE">
        <w:rPr>
          <w:b/>
          <w:bCs/>
          <w:sz w:val="18"/>
          <w:szCs w:val="18"/>
          <w:lang w:val="es-ES"/>
        </w:rPr>
        <w:t>treinta días naturales</w:t>
      </w:r>
      <w:r w:rsidRPr="00EA6FAE">
        <w:rPr>
          <w:sz w:val="18"/>
          <w:szCs w:val="18"/>
          <w:lang w:val="es-ES"/>
        </w:rPr>
        <w:t xml:space="preserve"> después de la fecha de recepción de las mercancías o prestación de los servicios, incluso cuando hubiera recibido la factura o solicitud de pago equivalente con anterioridad.</w:t>
      </w:r>
    </w:p>
    <w:p w:rsidR="00EA6FAE" w:rsidRPr="00EA6FAE" w:rsidRDefault="00EA6FAE" w:rsidP="00EA6FAE">
      <w:pPr>
        <w:pStyle w:val="western"/>
        <w:spacing w:after="198"/>
        <w:jc w:val="both"/>
        <w:rPr>
          <w:sz w:val="18"/>
          <w:szCs w:val="18"/>
          <w:lang w:val="es-ES"/>
        </w:rPr>
      </w:pPr>
      <w:r w:rsidRPr="00EA6FAE">
        <w:rPr>
          <w:sz w:val="18"/>
          <w:szCs w:val="18"/>
          <w:lang w:val="es-ES"/>
        </w:rPr>
        <w:t xml:space="preserve">Los plazos de pago indicados en los apartados anteriores podrán ser </w:t>
      </w:r>
      <w:r w:rsidRPr="00EA6FAE">
        <w:rPr>
          <w:b/>
          <w:bCs/>
          <w:sz w:val="18"/>
          <w:szCs w:val="18"/>
          <w:lang w:val="es-ES"/>
        </w:rPr>
        <w:t>ampliados mediante pacto escrito</w:t>
      </w:r>
      <w:r w:rsidRPr="00EA6FAE">
        <w:rPr>
          <w:sz w:val="18"/>
          <w:szCs w:val="18"/>
          <w:lang w:val="es-ES"/>
        </w:rPr>
        <w:t xml:space="preserve"> de las partes sin que, </w:t>
      </w:r>
      <w:r w:rsidRPr="00EA6FAE">
        <w:rPr>
          <w:b/>
          <w:bCs/>
          <w:sz w:val="18"/>
          <w:szCs w:val="18"/>
          <w:lang w:val="es-ES"/>
        </w:rPr>
        <w:t>en ningún caso</w:t>
      </w:r>
      <w:r w:rsidRPr="00EA6FAE">
        <w:rPr>
          <w:sz w:val="18"/>
          <w:szCs w:val="18"/>
          <w:lang w:val="es-ES"/>
        </w:rPr>
        <w:t xml:space="preserve">, se pueda acordar un plazo </w:t>
      </w:r>
      <w:r w:rsidRPr="00EA6FAE">
        <w:rPr>
          <w:b/>
          <w:bCs/>
          <w:sz w:val="18"/>
          <w:szCs w:val="18"/>
          <w:lang w:val="es-ES"/>
        </w:rPr>
        <w:t>superior a 60 días naturales</w:t>
      </w:r>
      <w:r w:rsidRPr="00EA6FAE">
        <w:rPr>
          <w:sz w:val="18"/>
          <w:szCs w:val="18"/>
          <w:lang w:val="es-ES"/>
        </w:rPr>
        <w:t>.</w:t>
      </w:r>
    </w:p>
    <w:p w:rsidR="00EA6FAE" w:rsidRPr="00EA6FAE" w:rsidRDefault="00EA6FAE" w:rsidP="00EA6FAE">
      <w:pPr>
        <w:pStyle w:val="western"/>
        <w:spacing w:after="198"/>
        <w:jc w:val="both"/>
        <w:rPr>
          <w:sz w:val="18"/>
          <w:szCs w:val="18"/>
          <w:lang w:val="es-ES"/>
        </w:rPr>
      </w:pPr>
      <w:r w:rsidRPr="00EA6FAE">
        <w:rPr>
          <w:sz w:val="18"/>
          <w:szCs w:val="18"/>
          <w:u w:val="single"/>
          <w:lang w:val="es-ES"/>
        </w:rPr>
        <w:t>C) ELEGIBILIDAD DE LAS FACTURAS PRESENTADAS EN LA JUSTIFICACIÓN DE LOS PROYECTOS SUBVENCIONADOS</w:t>
      </w:r>
      <w:r w:rsidRPr="00EA6FAE">
        <w:rPr>
          <w:sz w:val="18"/>
          <w:szCs w:val="18"/>
          <w:lang w:val="es-ES"/>
        </w:rPr>
        <w:t xml:space="preserve">: La Ley General de Subvenciones establece la </w:t>
      </w:r>
      <w:r w:rsidRPr="00EA6FAE">
        <w:rPr>
          <w:b/>
          <w:bCs/>
          <w:sz w:val="18"/>
          <w:szCs w:val="18"/>
          <w:lang w:val="es-ES"/>
        </w:rPr>
        <w:t>NO ELEGIBILIDAD</w:t>
      </w:r>
      <w:r w:rsidRPr="00EA6FAE">
        <w:rPr>
          <w:sz w:val="18"/>
          <w:szCs w:val="18"/>
          <w:lang w:val="es-ES"/>
        </w:rPr>
        <w:t xml:space="preserve"> de las facturas </w:t>
      </w:r>
      <w:r w:rsidRPr="00EA6FAE">
        <w:rPr>
          <w:b/>
          <w:bCs/>
          <w:sz w:val="18"/>
          <w:szCs w:val="18"/>
          <w:lang w:val="es-ES"/>
        </w:rPr>
        <w:t xml:space="preserve">PAGADAS FUERA DE LOS PLAZOS </w:t>
      </w:r>
      <w:r w:rsidRPr="00EA6FAE">
        <w:rPr>
          <w:sz w:val="18"/>
          <w:szCs w:val="18"/>
          <w:lang w:val="es-ES"/>
        </w:rPr>
        <w:t>establecidos legalmente en la ley 3/2004..</w:t>
      </w:r>
    </w:p>
    <w:p w:rsidR="00F83F89" w:rsidRPr="00EA6FAE" w:rsidRDefault="00EA6FAE" w:rsidP="00EA6FAE">
      <w:pPr>
        <w:pStyle w:val="western"/>
        <w:spacing w:after="198"/>
        <w:jc w:val="both"/>
        <w:rPr>
          <w:sz w:val="18"/>
          <w:szCs w:val="18"/>
          <w:lang w:val="es-ES"/>
        </w:rPr>
      </w:pPr>
      <w:r w:rsidRPr="00EA6FAE">
        <w:rPr>
          <w:sz w:val="18"/>
          <w:szCs w:val="18"/>
          <w:lang w:val="es-ES"/>
        </w:rPr>
        <w:t>“Art. 31.2. Cuando el beneficiario de la subvención sea una empresa (personas físicas en su condición de autónomos/as o personas jurídicas), los gastos subvencionables en los que haya incurrido en sus operaciones comerciales deberán haber sido abonados en los plazos de pago previstos en la normativa sectorial que le sea de aplicación o, en su defecto, en los establecidos en la Ley 3/2004, de 29 de diciembre, por la que se establecen medidas de lucha contra la morosidad en las operaciones comerciales”.</w:t>
      </w:r>
    </w:p>
    <w:sectPr w:rsidR="00F83F89" w:rsidRPr="00EA6FA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F89" w:rsidRDefault="00F83F89" w:rsidP="00F83F89">
      <w:pPr>
        <w:spacing w:after="0" w:line="240" w:lineRule="auto"/>
      </w:pPr>
      <w:r>
        <w:separator/>
      </w:r>
    </w:p>
  </w:endnote>
  <w:endnote w:type="continuationSeparator" w:id="0">
    <w:p w:rsidR="00F83F89" w:rsidRDefault="00F83F89" w:rsidP="00F8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F89" w:rsidRDefault="00F83F89" w:rsidP="00F83F89">
      <w:pPr>
        <w:spacing w:after="0" w:line="240" w:lineRule="auto"/>
      </w:pPr>
      <w:r>
        <w:separator/>
      </w:r>
    </w:p>
  </w:footnote>
  <w:footnote w:type="continuationSeparator" w:id="0">
    <w:p w:rsidR="00F83F89" w:rsidRDefault="00F83F89" w:rsidP="00F83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F89" w:rsidRDefault="00F83F89">
    <w:pPr>
      <w:pStyle w:val="Encabezado"/>
    </w:pPr>
    <w:r>
      <w:rPr>
        <w:noProof/>
        <w:lang w:val="es-ES_tradnl" w:eastAsia="es-ES_tradnl"/>
      </w:rPr>
      <w:drawing>
        <wp:inline distT="0" distB="0" distL="0" distR="0" wp14:anchorId="3B33F6EF" wp14:editId="5394FAA5">
          <wp:extent cx="5400040" cy="33782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pie de página 23-2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378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F89"/>
    <w:rsid w:val="00396FC9"/>
    <w:rsid w:val="00EA6FAE"/>
    <w:rsid w:val="00F83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83F89"/>
    <w:pPr>
      <w:spacing w:before="100" w:beforeAutospacing="1" w:after="142"/>
    </w:pPr>
    <w:rPr>
      <w:rFonts w:ascii="Times New Roman" w:eastAsia="Times New Roman" w:hAnsi="Times New Roman" w:cs="Times New Roman"/>
      <w:sz w:val="24"/>
      <w:szCs w:val="24"/>
      <w:lang w:val="es-ES_tradnl" w:eastAsia="es-ES_tradnl"/>
    </w:rPr>
  </w:style>
  <w:style w:type="paragraph" w:styleId="Encabezado">
    <w:name w:val="header"/>
    <w:basedOn w:val="Normal"/>
    <w:link w:val="EncabezadoCar"/>
    <w:uiPriority w:val="99"/>
    <w:unhideWhenUsed/>
    <w:rsid w:val="00F83F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3F89"/>
  </w:style>
  <w:style w:type="paragraph" w:styleId="Piedepgina">
    <w:name w:val="footer"/>
    <w:basedOn w:val="Normal"/>
    <w:link w:val="PiedepginaCar"/>
    <w:uiPriority w:val="99"/>
    <w:unhideWhenUsed/>
    <w:rsid w:val="00F83F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3F89"/>
  </w:style>
  <w:style w:type="paragraph" w:styleId="Textodeglobo">
    <w:name w:val="Balloon Text"/>
    <w:basedOn w:val="Normal"/>
    <w:link w:val="TextodegloboCar"/>
    <w:uiPriority w:val="99"/>
    <w:semiHidden/>
    <w:unhideWhenUsed/>
    <w:rsid w:val="00F83F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3F89"/>
    <w:rPr>
      <w:rFonts w:ascii="Tahoma" w:hAnsi="Tahoma" w:cs="Tahoma"/>
      <w:sz w:val="16"/>
      <w:szCs w:val="16"/>
    </w:rPr>
  </w:style>
  <w:style w:type="paragraph" w:customStyle="1" w:styleId="western">
    <w:name w:val="western"/>
    <w:basedOn w:val="Normal"/>
    <w:rsid w:val="00EA6FAE"/>
    <w:pPr>
      <w:spacing w:before="100" w:beforeAutospacing="1" w:after="142"/>
    </w:pPr>
    <w:rPr>
      <w:rFonts w:ascii="Calibri" w:eastAsia="Times New Roman" w:hAnsi="Calibri" w:cs="Calibri"/>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83F89"/>
    <w:pPr>
      <w:spacing w:before="100" w:beforeAutospacing="1" w:after="142"/>
    </w:pPr>
    <w:rPr>
      <w:rFonts w:ascii="Times New Roman" w:eastAsia="Times New Roman" w:hAnsi="Times New Roman" w:cs="Times New Roman"/>
      <w:sz w:val="24"/>
      <w:szCs w:val="24"/>
      <w:lang w:val="es-ES_tradnl" w:eastAsia="es-ES_tradnl"/>
    </w:rPr>
  </w:style>
  <w:style w:type="paragraph" w:styleId="Encabezado">
    <w:name w:val="header"/>
    <w:basedOn w:val="Normal"/>
    <w:link w:val="EncabezadoCar"/>
    <w:uiPriority w:val="99"/>
    <w:unhideWhenUsed/>
    <w:rsid w:val="00F83F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3F89"/>
  </w:style>
  <w:style w:type="paragraph" w:styleId="Piedepgina">
    <w:name w:val="footer"/>
    <w:basedOn w:val="Normal"/>
    <w:link w:val="PiedepginaCar"/>
    <w:uiPriority w:val="99"/>
    <w:unhideWhenUsed/>
    <w:rsid w:val="00F83F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3F89"/>
  </w:style>
  <w:style w:type="paragraph" w:styleId="Textodeglobo">
    <w:name w:val="Balloon Text"/>
    <w:basedOn w:val="Normal"/>
    <w:link w:val="TextodegloboCar"/>
    <w:uiPriority w:val="99"/>
    <w:semiHidden/>
    <w:unhideWhenUsed/>
    <w:rsid w:val="00F83F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3F89"/>
    <w:rPr>
      <w:rFonts w:ascii="Tahoma" w:hAnsi="Tahoma" w:cs="Tahoma"/>
      <w:sz w:val="16"/>
      <w:szCs w:val="16"/>
    </w:rPr>
  </w:style>
  <w:style w:type="paragraph" w:customStyle="1" w:styleId="western">
    <w:name w:val="western"/>
    <w:basedOn w:val="Normal"/>
    <w:rsid w:val="00EA6FAE"/>
    <w:pPr>
      <w:spacing w:before="100" w:beforeAutospacing="1" w:after="142"/>
    </w:pPr>
    <w:rPr>
      <w:rFonts w:ascii="Calibri" w:eastAsia="Times New Roman" w:hAnsi="Calibri" w:cs="Calibri"/>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3531">
      <w:bodyDiv w:val="1"/>
      <w:marLeft w:val="0"/>
      <w:marRight w:val="0"/>
      <w:marTop w:val="0"/>
      <w:marBottom w:val="0"/>
      <w:divBdr>
        <w:top w:val="none" w:sz="0" w:space="0" w:color="auto"/>
        <w:left w:val="none" w:sz="0" w:space="0" w:color="auto"/>
        <w:bottom w:val="none" w:sz="0" w:space="0" w:color="auto"/>
        <w:right w:val="none" w:sz="0" w:space="0" w:color="auto"/>
      </w:divBdr>
    </w:div>
    <w:div w:id="996883042">
      <w:bodyDiv w:val="1"/>
      <w:marLeft w:val="0"/>
      <w:marRight w:val="0"/>
      <w:marTop w:val="0"/>
      <w:marBottom w:val="0"/>
      <w:divBdr>
        <w:top w:val="none" w:sz="0" w:space="0" w:color="auto"/>
        <w:left w:val="none" w:sz="0" w:space="0" w:color="auto"/>
        <w:bottom w:val="none" w:sz="0" w:space="0" w:color="auto"/>
        <w:right w:val="none" w:sz="0" w:space="0" w:color="auto"/>
      </w:divBdr>
    </w:div>
    <w:div w:id="1428651586">
      <w:bodyDiv w:val="1"/>
      <w:marLeft w:val="0"/>
      <w:marRight w:val="0"/>
      <w:marTop w:val="0"/>
      <w:marBottom w:val="0"/>
      <w:divBdr>
        <w:top w:val="none" w:sz="0" w:space="0" w:color="auto"/>
        <w:left w:val="none" w:sz="0" w:space="0" w:color="auto"/>
        <w:bottom w:val="none" w:sz="0" w:space="0" w:color="auto"/>
        <w:right w:val="none" w:sz="0" w:space="0" w:color="auto"/>
      </w:divBdr>
    </w:div>
    <w:div w:id="198982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831</Words>
  <Characters>4573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rpavon</dc:creator>
  <cp:lastModifiedBy>rpavon</cp:lastModifiedBy>
  <cp:revision>2</cp:revision>
  <dcterms:created xsi:type="dcterms:W3CDTF">2026-05-21T11:41:00Z</dcterms:created>
  <dcterms:modified xsi:type="dcterms:W3CDTF">2026-06-18T07:19:00Z</dcterms:modified>
</cp:coreProperties>
</file>