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3701" w:rsidRDefault="009E3701">
      <w:pPr>
        <w:pStyle w:val="Ttulo1"/>
        <w:spacing w:before="0"/>
        <w:ind w:left="-142"/>
        <w:jc w:val="center"/>
        <w:rPr>
          <w:rFonts w:ascii="Source Sans Pro" w:hAnsi="Source Sans Pro"/>
          <w:color w:val="auto"/>
          <w:lang w:val="es-ES"/>
        </w:rPr>
      </w:pPr>
    </w:p>
    <w:p w:rsidR="00332EEF" w:rsidRDefault="009E3701">
      <w:pPr>
        <w:pStyle w:val="Ttulo1"/>
        <w:spacing w:before="0"/>
        <w:ind w:left="-142"/>
        <w:jc w:val="center"/>
      </w:pPr>
      <w:r>
        <w:rPr>
          <w:rFonts w:ascii="Source Sans Pro" w:hAnsi="Source Sans Pro"/>
          <w:color w:val="auto"/>
          <w:lang w:val="es-ES"/>
        </w:rPr>
        <w:t>F</w:t>
      </w:r>
      <w:r w:rsidR="00F707A9">
        <w:rPr>
          <w:rFonts w:ascii="Source Sans Pro" w:hAnsi="Source Sans Pro"/>
          <w:color w:val="auto"/>
          <w:lang w:val="es-ES"/>
        </w:rPr>
        <w:t xml:space="preserve">ORMULARIO DE AUTOVALORACIÓN DE </w:t>
      </w:r>
      <w:r w:rsidR="00F707A9">
        <w:rPr>
          <w:rFonts w:ascii="Source Sans Pro" w:hAnsi="Source Sans Pro"/>
          <w:color w:val="auto"/>
          <w:u w:val="single"/>
          <w:lang w:val="es-ES"/>
        </w:rPr>
        <w:t>PROYECTOS PRODUCTIVOS</w:t>
      </w:r>
    </w:p>
    <w:p w:rsidR="00332EEF" w:rsidRDefault="00F707A9">
      <w:pPr>
        <w:pStyle w:val="Standard"/>
        <w:spacing w:after="0"/>
        <w:jc w:val="center"/>
        <w:rPr>
          <w:rFonts w:ascii="Source Sans Pro" w:eastAsia="MS Gothic" w:hAnsi="Source Sans Pro"/>
          <w:b/>
          <w:bCs/>
          <w:sz w:val="21"/>
          <w:szCs w:val="21"/>
          <w:lang w:val="es-ES"/>
        </w:rPr>
      </w:pPr>
      <w:r>
        <w:rPr>
          <w:rFonts w:ascii="Source Sans Pro" w:eastAsia="MS Gothic" w:hAnsi="Source Sans Pro"/>
          <w:b/>
          <w:bCs/>
          <w:sz w:val="21"/>
          <w:szCs w:val="21"/>
          <w:lang w:val="es-ES"/>
        </w:rPr>
        <w:t>PERSONAS FÍSICA Y JURIDICAS, COMUNIDAD DE BIENES Y SOCIEDADES CIVILES (EMPRESAS)</w:t>
      </w:r>
    </w:p>
    <w:p w:rsidR="00332EEF" w:rsidRDefault="00F707A9">
      <w:pPr>
        <w:pStyle w:val="Ttulo2"/>
        <w:spacing w:before="0"/>
        <w:ind w:left="-142" w:right="142"/>
        <w:jc w:val="center"/>
        <w:rPr>
          <w:rFonts w:ascii="Source Sans Pro" w:hAnsi="Source Sans Pro"/>
          <w:color w:val="auto"/>
          <w:sz w:val="20"/>
          <w:szCs w:val="20"/>
          <w:lang w:val="es-ES"/>
        </w:rPr>
      </w:pPr>
      <w:r>
        <w:rPr>
          <w:rFonts w:ascii="Source Sans Pro" w:hAnsi="Source Sans Pro"/>
          <w:color w:val="auto"/>
          <w:sz w:val="20"/>
          <w:szCs w:val="20"/>
          <w:lang w:val="es-ES"/>
        </w:rPr>
        <w:t>PROGRAMA DE DESARROLLO RURAL DE ANDALUCÍA 2023-27 - INTERVENCIÓN 7119.2</w:t>
      </w:r>
    </w:p>
    <w:p w:rsidR="00332EEF" w:rsidRDefault="00F707A9">
      <w:pPr>
        <w:pStyle w:val="Ttulo2"/>
        <w:spacing w:before="0"/>
        <w:ind w:left="-142" w:right="142"/>
        <w:jc w:val="center"/>
      </w:pPr>
      <w:r>
        <w:rPr>
          <w:noProof/>
          <w:lang w:val="es-ES" w:eastAsia="es-E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5885640</wp:posOffset>
            </wp:positionH>
            <wp:positionV relativeFrom="paragraph">
              <wp:posOffset>33120</wp:posOffset>
            </wp:positionV>
            <wp:extent cx="1421640" cy="237960"/>
            <wp:effectExtent l="0" t="0" r="7110" b="0"/>
            <wp:wrapNone/>
            <wp:docPr id="1" name="Imag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21640" cy="237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Source Sans Pro" w:hAnsi="Source Sans Pro"/>
          <w:color w:val="auto"/>
          <w:sz w:val="18"/>
          <w:szCs w:val="18"/>
          <w:lang w:val="es-ES"/>
        </w:rPr>
        <w:t>GRUPO DE DESARROLLO RURAL CORREDOR DE LA PLATA (SE40)</w:t>
      </w:r>
    </w:p>
    <w:p w:rsidR="00332EEF" w:rsidRDefault="00332EEF">
      <w:pPr>
        <w:pStyle w:val="Standard"/>
        <w:spacing w:after="0"/>
        <w:rPr>
          <w:lang w:val="es-ES"/>
        </w:rPr>
      </w:pPr>
    </w:p>
    <w:p w:rsidR="00332EEF" w:rsidRDefault="00332EEF">
      <w:pPr>
        <w:pStyle w:val="Ttulo3"/>
        <w:spacing w:before="0" w:line="240" w:lineRule="auto"/>
        <w:jc w:val="center"/>
        <w:rPr>
          <w:rFonts w:ascii="Source Sans Pro" w:hAnsi="Source Sans Pro"/>
          <w:color w:val="auto"/>
          <w:lang w:val="es-ES"/>
        </w:rPr>
      </w:pPr>
    </w:p>
    <w:p w:rsidR="00332EEF" w:rsidRDefault="00F707A9">
      <w:pPr>
        <w:pStyle w:val="Ttulo3"/>
        <w:spacing w:before="0" w:line="240" w:lineRule="auto"/>
        <w:jc w:val="center"/>
        <w:rPr>
          <w:rFonts w:ascii="Source Sans Pro" w:hAnsi="Source Sans Pro"/>
          <w:color w:val="auto"/>
          <w:lang w:val="es-ES"/>
        </w:rPr>
      </w:pPr>
      <w:r>
        <w:rPr>
          <w:rFonts w:ascii="Source Sans Pro" w:hAnsi="Source Sans Pro"/>
          <w:color w:val="auto"/>
          <w:lang w:val="es-ES"/>
        </w:rPr>
        <w:t>INSTRUCCIONES DE CUMPLIMENTACIÓN</w:t>
      </w:r>
    </w:p>
    <w:p w:rsidR="00332EEF" w:rsidRDefault="00F707A9">
      <w:pPr>
        <w:pStyle w:val="Standard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  <w:r>
        <w:rPr>
          <w:rFonts w:ascii="Source Sans Pro" w:hAnsi="Source Sans Pro"/>
          <w:sz w:val="21"/>
          <w:szCs w:val="21"/>
          <w:lang w:val="es-ES"/>
        </w:rPr>
        <w:t>- Valore para cada criterio la puntuación que considere que proceda en función de su proyecto.</w:t>
      </w:r>
    </w:p>
    <w:p w:rsidR="00332EEF" w:rsidRDefault="00F707A9">
      <w:pPr>
        <w:pStyle w:val="Standard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  <w:r>
        <w:rPr>
          <w:rFonts w:ascii="Source Sans Pro" w:hAnsi="Source Sans Pro"/>
          <w:sz w:val="21"/>
          <w:szCs w:val="21"/>
          <w:lang w:val="es-ES"/>
        </w:rPr>
        <w:t>- Para que un proyecto pueda ser seleccionado deberá alcanzar como mínimo 60 puntos.</w:t>
      </w:r>
    </w:p>
    <w:p w:rsidR="00332EEF" w:rsidRDefault="00F707A9">
      <w:pPr>
        <w:pStyle w:val="Standard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  <w:r>
        <w:rPr>
          <w:rFonts w:ascii="Source Sans Pro" w:hAnsi="Source Sans Pro"/>
          <w:sz w:val="21"/>
          <w:szCs w:val="21"/>
          <w:lang w:val="es-ES"/>
        </w:rPr>
        <w:t>- La puntuación resultante no es vinculante y se comprobará con arreglo a la documentación aportada.</w:t>
      </w:r>
    </w:p>
    <w:p w:rsidR="00332EEF" w:rsidRDefault="00332EEF">
      <w:pPr>
        <w:pStyle w:val="Standard"/>
        <w:spacing w:after="0"/>
        <w:rPr>
          <w:lang w:val="es-ES"/>
        </w:rPr>
      </w:pPr>
    </w:p>
    <w:p w:rsidR="00332EEF" w:rsidRDefault="00332EEF">
      <w:pPr>
        <w:pStyle w:val="Ttulo3"/>
        <w:spacing w:before="0"/>
        <w:jc w:val="center"/>
        <w:rPr>
          <w:rFonts w:ascii="Source Sans Pro" w:hAnsi="Source Sans Pro"/>
          <w:color w:val="auto"/>
          <w:lang w:val="es-ES"/>
        </w:rPr>
      </w:pPr>
    </w:p>
    <w:p w:rsidR="00332EEF" w:rsidRDefault="00F707A9">
      <w:pPr>
        <w:pStyle w:val="Ttulo3"/>
        <w:jc w:val="center"/>
        <w:rPr>
          <w:rFonts w:ascii="Source Sans Pro" w:hAnsi="Source Sans Pro"/>
          <w:color w:val="auto"/>
          <w:lang w:val="es-ES"/>
        </w:rPr>
      </w:pPr>
      <w:r>
        <w:rPr>
          <w:rFonts w:ascii="Source Sans Pro" w:hAnsi="Source Sans Pro"/>
          <w:color w:val="auto"/>
          <w:lang w:val="es-ES"/>
        </w:rPr>
        <w:t>IDENTIFICACIÓN DEL PROYECTO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7"/>
        <w:gridCol w:w="568"/>
        <w:gridCol w:w="426"/>
        <w:gridCol w:w="990"/>
        <w:gridCol w:w="2408"/>
        <w:gridCol w:w="3974"/>
        <w:gridCol w:w="993"/>
      </w:tblGrid>
      <w:tr w:rsidR="00332EEF">
        <w:trPr>
          <w:trHeight w:val="382"/>
        </w:trPr>
        <w:tc>
          <w:tcPr>
            <w:tcW w:w="16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Denominación: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607737595"/>
            <w:placeholder>
              <w:docPart w:val="DefaultPlaceholder_1082065158"/>
            </w:placeholder>
            <w:showingPlcHdr/>
          </w:sdtPr>
          <w:sdtEndPr/>
          <w:sdtContent>
            <w:bookmarkStart w:id="0" w:name="_GoBack" w:displacedByCustomXml="prev"/>
            <w:tc>
              <w:tcPr>
                <w:tcW w:w="8791" w:type="dxa"/>
                <w:gridSpan w:val="5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  <w:bookmarkEnd w:id="0" w:displacedByCustomXml="next"/>
          </w:sdtContent>
        </w:sdt>
      </w:tr>
      <w:tr w:rsidR="00332EEF">
        <w:trPr>
          <w:trHeight w:val="407"/>
        </w:trPr>
        <w:tc>
          <w:tcPr>
            <w:tcW w:w="20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Persona solicitante: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2032332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8365" w:type="dxa"/>
                <w:gridSpan w:val="4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rPr>
          <w:trHeight w:val="409"/>
        </w:trPr>
        <w:tc>
          <w:tcPr>
            <w:tcW w:w="10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CIF / DNI: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10974390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1984" w:type="dxa"/>
                <w:gridSpan w:val="3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  <w:tc>
          <w:tcPr>
            <w:tcW w:w="2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>Municipio de ejecución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210700051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4967" w:type="dxa"/>
                <w:gridSpan w:val="2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b/>
                <w:i/>
                <w:iCs/>
                <w:sz w:val="21"/>
                <w:szCs w:val="21"/>
                <w:lang w:val="es-ES"/>
              </w:rPr>
              <w:t>LÍNEA 1: Desarrollo del sector agrario y forestal</w:t>
            </w:r>
          </w:p>
        </w:tc>
        <w:sdt>
          <w:sdtPr>
            <w:rPr>
              <w:lang w:val="es-ES"/>
            </w:rPr>
            <w:id w:val="406352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332EEF" w:rsidRDefault="007C1FBC">
                <w:pPr>
                  <w:pStyle w:val="Standard"/>
                  <w:spacing w:after="0" w:line="240" w:lineRule="auto"/>
                  <w:rPr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Tipología 1.3. Operaciones destinadas al desarrollo de actividades  de información y promoción vinculadas al sector agrario y/o forestal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5045129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Tipología 1.6. Operaciones destinadas a la dotación  y mejora de infraestructuras, equipamientos y herramientas de apoyo al sector agrario y/o forestal.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5219002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Tipología 1.7: Operaciones destinadas a la  puesta en marcha, modernización y mejora de la competitividad de las explotaciones agrarias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7353061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Tipología 1.9: Operaciones destinadas la puesta en marcha, modernización y mejora de la competitividad de empresas dedicadas a la transformación y/o comercialización de productos agrarios.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2329150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Tipología 1.10: Transformación y comercialización de productos forestales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412068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Tipología 1.11: Operaciones destinadas a la puesta en marcha, modernización y mejora de la competitividad de empresas que presten servicios al sector agrario y /o forestal.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1024613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b/>
                <w:i/>
                <w:iCs/>
                <w:sz w:val="21"/>
                <w:szCs w:val="21"/>
                <w:lang w:val="es-ES"/>
              </w:rPr>
              <w:t>LÍNEA 2: Diversificación  de la economía rural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354504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Tipología 2.3: Operaciones destinadas al desarrollo de actividades de información y promoción vinculadas a la diversificación de la economía rural.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7753600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Tipología 2.5: Operaciones destinadas a la dotación y mejora de infraestructuras, equipamientos, herramientas y servicios de apoyo a la diversificación de la economía rural.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2856307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95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Tipología 2.6: Operaciones destinadas a la puesta en marcha, modernización y mejora de la competitividad de empresas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0257183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  <w:tr w:rsidR="00332EEF">
        <w:trPr>
          <w:trHeight w:val="284"/>
        </w:trPr>
        <w:tc>
          <w:tcPr>
            <w:tcW w:w="9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Tipología 2.7: Operaciones destinadas a la puesta en marcha y desarrollo de nuevas actividades económicas a través de la ejecución de un plan empresarial (PASE RURAL)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880309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93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</w:tr>
    </w:tbl>
    <w:p w:rsidR="00332EEF" w:rsidRDefault="00332EEF">
      <w:pPr>
        <w:pStyle w:val="Ttulo3"/>
        <w:rPr>
          <w:rFonts w:ascii="Source Sans Pro" w:hAnsi="Source Sans Pro"/>
          <w:color w:val="auto"/>
          <w:sz w:val="4"/>
          <w:szCs w:val="4"/>
          <w:lang w:val="es-ES"/>
        </w:rPr>
      </w:pPr>
    </w:p>
    <w:p w:rsidR="00332EEF" w:rsidRDefault="00332EEF">
      <w:pPr>
        <w:pStyle w:val="Standard"/>
        <w:rPr>
          <w:rFonts w:ascii="Source Sans Pro" w:hAnsi="Source Sans Pro"/>
          <w:sz w:val="4"/>
          <w:szCs w:val="4"/>
          <w:lang w:val="es-ES"/>
        </w:rPr>
      </w:pPr>
    </w:p>
    <w:p w:rsidR="00332EEF" w:rsidRDefault="00332EEF">
      <w:pPr>
        <w:pStyle w:val="Standard"/>
        <w:rPr>
          <w:rFonts w:ascii="Source Sans Pro" w:hAnsi="Source Sans Pro"/>
          <w:sz w:val="4"/>
          <w:szCs w:val="4"/>
          <w:lang w:val="es-ES"/>
        </w:rPr>
      </w:pPr>
    </w:p>
    <w:p w:rsidR="00332EEF" w:rsidRDefault="00332EEF">
      <w:pPr>
        <w:pStyle w:val="Standard"/>
        <w:rPr>
          <w:rFonts w:ascii="Source Sans Pro" w:hAnsi="Source Sans Pro"/>
          <w:sz w:val="4"/>
          <w:szCs w:val="4"/>
          <w:lang w:val="es-ES"/>
        </w:rPr>
      </w:pPr>
    </w:p>
    <w:p w:rsidR="00332EEF" w:rsidRDefault="00332EEF">
      <w:pPr>
        <w:pStyle w:val="Standard"/>
        <w:rPr>
          <w:rFonts w:ascii="Source Sans Pro" w:hAnsi="Source Sans Pro"/>
          <w:sz w:val="4"/>
          <w:szCs w:val="4"/>
          <w:lang w:val="es-ES"/>
        </w:rPr>
      </w:pPr>
    </w:p>
    <w:p w:rsidR="00332EEF" w:rsidRDefault="00332EEF">
      <w:pPr>
        <w:pStyle w:val="Standard"/>
        <w:rPr>
          <w:rFonts w:ascii="Source Sans Pro" w:hAnsi="Source Sans Pro"/>
          <w:sz w:val="4"/>
          <w:szCs w:val="4"/>
          <w:lang w:val="es-ES"/>
        </w:rPr>
      </w:pPr>
    </w:p>
    <w:p w:rsidR="00332EEF" w:rsidRDefault="00332EEF">
      <w:pPr>
        <w:pStyle w:val="Standard"/>
        <w:rPr>
          <w:rFonts w:ascii="Source Sans Pro" w:hAnsi="Source Sans Pro"/>
          <w:sz w:val="4"/>
          <w:szCs w:val="4"/>
          <w:lang w:val="es-ES"/>
        </w:rPr>
      </w:pPr>
    </w:p>
    <w:p w:rsidR="00332EEF" w:rsidRDefault="00332EEF">
      <w:pPr>
        <w:pStyle w:val="Standard"/>
        <w:rPr>
          <w:rFonts w:ascii="Source Sans Pro" w:hAnsi="Source Sans Pro"/>
          <w:sz w:val="4"/>
          <w:szCs w:val="4"/>
          <w:lang w:val="es-ES"/>
        </w:rPr>
      </w:pPr>
    </w:p>
    <w:p w:rsidR="00332EEF" w:rsidRDefault="00332EEF">
      <w:pPr>
        <w:pStyle w:val="Standard"/>
        <w:rPr>
          <w:rFonts w:ascii="Source Sans Pro" w:hAnsi="Source Sans Pro"/>
          <w:sz w:val="4"/>
          <w:szCs w:val="4"/>
          <w:lang w:val="es-ES"/>
        </w:rPr>
      </w:pPr>
    </w:p>
    <w:p w:rsidR="00332EEF" w:rsidRDefault="00332EEF">
      <w:pPr>
        <w:pStyle w:val="Standard"/>
        <w:rPr>
          <w:rFonts w:ascii="Source Sans Pro" w:hAnsi="Source Sans Pro"/>
          <w:sz w:val="4"/>
          <w:szCs w:val="4"/>
          <w:lang w:val="es-ES"/>
        </w:rPr>
      </w:pPr>
    </w:p>
    <w:p w:rsidR="00332EEF" w:rsidRDefault="00F707A9">
      <w:pPr>
        <w:pStyle w:val="Ttulo3"/>
        <w:spacing w:before="120"/>
        <w:jc w:val="center"/>
        <w:rPr>
          <w:rFonts w:ascii="Source Sans Pro" w:hAnsi="Source Sans Pro"/>
          <w:color w:val="auto"/>
          <w:lang w:val="es-ES"/>
        </w:rPr>
      </w:pPr>
      <w:r>
        <w:rPr>
          <w:rFonts w:ascii="Source Sans Pro" w:hAnsi="Source Sans Pro"/>
          <w:color w:val="auto"/>
          <w:lang w:val="es-ES"/>
        </w:rPr>
        <w:t>CRITERIOS DE VALORACIÓN Y AUTOPUNTUACIÓN (Máx. 100 puntos)</w:t>
      </w:r>
    </w:p>
    <w:p w:rsidR="00332EEF" w:rsidRDefault="0018638A">
      <w:pPr>
        <w:pStyle w:val="Ttulo4"/>
        <w:spacing w:before="120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FACTOR DE AISLAMIENTO (AT.2</w:t>
      </w:r>
      <w:r w:rsidR="00F707A9">
        <w:rPr>
          <w:rFonts w:ascii="Source Sans Pro" w:hAnsi="Source Sans Pro"/>
          <w:color w:val="auto"/>
          <w:sz w:val="21"/>
          <w:szCs w:val="21"/>
          <w:lang w:val="es-ES"/>
        </w:rPr>
        <w:t>)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18638A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El núcleo de población donde se ejecuta la operación está a más de 60 minutos de distancia del municipio de capital de provincia (AT.2.1)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3231175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CF02F6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18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78291966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18638A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El núcleo de población donde se ejecuta la operación está a más de 30 minutos y menos de 60 minutos de distancia del municipio capital de provincia. (AT.2.2)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6005550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16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99863438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18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968936766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F707A9"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18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Ttulo4"/>
        <w:ind w:right="-383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332EEF" w:rsidRDefault="00F707A9">
      <w:pPr>
        <w:pStyle w:val="Ttulo4"/>
        <w:ind w:right="-383"/>
        <w:rPr>
          <w:rFonts w:ascii="Source Sans Pro" w:hAnsi="Source Sans Pr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RESOLUCIÓN DE LAS NECESIDADES PRIORIZADAS DETECTADAS EN LA EDLL (CO.1)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La operación atiende a 1 necesidad priorizada detectada en EDLL (CO.1.1)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7159645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22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85178417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La operación atiende a 2 necesidades priorizadas detectadas en EDLL (CO.1.2)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213719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23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84116914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La operación atiende a 3 necesidades priorizadas detectadas en EDLL (CO.1.3)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587684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24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76823241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24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 w:rsidP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               </w:t>
            </w: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127822482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F707A9">
                  <w:rPr>
                    <w:rStyle w:val="Textodelmarcadordeposicin"/>
                    <w:sz w:val="20"/>
                    <w:szCs w:val="20"/>
                  </w:rPr>
                  <w:t>Haga clic aquí para escribir texto.</w:t>
                </w:r>
              </w:sdtContent>
            </w:sdt>
            <w:r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   / 24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</w:p>
    <w:p w:rsidR="00332EEF" w:rsidRDefault="00332EEF">
      <w:pPr>
        <w:pStyle w:val="Standard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</w:p>
    <w:p w:rsidR="00332EEF" w:rsidRDefault="00332EEF">
      <w:pPr>
        <w:pStyle w:val="Standard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</w:p>
    <w:p w:rsidR="00332EEF" w:rsidRDefault="00F707A9">
      <w:pPr>
        <w:pStyle w:val="Standard"/>
        <w:spacing w:after="0" w:line="240" w:lineRule="auto"/>
        <w:rPr>
          <w:rFonts w:ascii="Source Sans Pro" w:hAnsi="Source Sans Pro"/>
          <w:sz w:val="20"/>
          <w:szCs w:val="20"/>
          <w:lang w:val="es-ES"/>
        </w:rPr>
      </w:pPr>
      <w:r>
        <w:rPr>
          <w:rFonts w:ascii="Source Sans Pro" w:hAnsi="Source Sans Pro"/>
          <w:sz w:val="20"/>
          <w:szCs w:val="20"/>
          <w:lang w:val="es-ES"/>
        </w:rPr>
        <w:t>En la siguiente tabla, señale las necesidades territoriales a las que considere que da respuesta su proyecto:</w:t>
      </w:r>
    </w:p>
    <w:tbl>
      <w:tblPr>
        <w:tblW w:w="10490" w:type="dxa"/>
        <w:tblInd w:w="-7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2"/>
        <w:gridCol w:w="10068"/>
      </w:tblGrid>
      <w:tr w:rsidR="00332EEF">
        <w:trPr>
          <w:cantSplit/>
          <w:trHeight w:val="238"/>
        </w:trPr>
        <w:tc>
          <w:tcPr>
            <w:tcW w:w="104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Default="00F707A9">
            <w:pPr>
              <w:pStyle w:val="Standarduser"/>
              <w:widowControl w:val="0"/>
              <w:jc w:val="center"/>
              <w:rPr>
                <w:rFonts w:ascii="Source Sans Pro" w:eastAsia="Times New Roman" w:hAnsi="Source Sans Pro" w:cs="Calibri"/>
                <w:b/>
                <w:bCs/>
                <w:i/>
                <w:iCs/>
                <w:sz w:val="21"/>
                <w:szCs w:val="21"/>
                <w:lang w:eastAsia="es-ES"/>
              </w:rPr>
            </w:pPr>
            <w:r>
              <w:rPr>
                <w:rFonts w:ascii="Source Sans Pro" w:eastAsia="Times New Roman" w:hAnsi="Source Sans Pro" w:cs="Calibri"/>
                <w:b/>
                <w:bCs/>
                <w:i/>
                <w:iCs/>
                <w:sz w:val="21"/>
                <w:szCs w:val="21"/>
                <w:lang w:eastAsia="es-ES"/>
              </w:rPr>
              <w:t>RELACIÓN DE NECESIDADES TERRITORIALES PRIORIZADAS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1842267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las infraestructuras TIC y la conectividad a internet.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54467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Reducción de la brecha digital en los sectores socioeconómicos locales.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947044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NPL3.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Propiciar la implementación de medidas destinadas a la conciliación familiar, la mejora de la calidad de vida de las mujeres y la incorporación al mercado laboral de éstas.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3804764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NPL4.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Reducir el éxodo rural juvenil, mejorando el atractivo comarcal, la calidad de vida de la población joven, así como fomentar el grado de motivación de éstos.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4238012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NPL5.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Creación de redes y relaciones de cooperación para catalizar e impulsar el desarrollo rural del territorio.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1586576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NPL6.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Favorecer el emprendimiento juvenil, especialmente el femenino, como mecanismo para prevenir la fuga de talento y frenar la masculinización de sectores económicos en la comarca.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20530697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NPL7.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el rendimiento global y la sostenibilidad en los sectores agrario, agroalimentario y forestal mediante el fomento de la cooperación horizontal y vertical, la innovación, el uso de las tecnologías digitales, la calidad y la construcción, modernización adquisición y/o mejora de infraestructuras y equipamientos.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12265794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NPL8.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Poner en valor elementos patrimoniales singulares y su adecuación para su puesta al servicio de la ciudadanía a través de actividades orientadas al desarrollo económico, social y medioambiental, contribuyendo a la lucha contra el cambio climático en la comarca.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14514697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NPL9.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Desarrollar y poner en marcha nuevos productos, procesos, servicios y/o tecnologías de apoyo al desarrollo social y económico de la comarca.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20098183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NPL10.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Mejorar, desde el ámbito de la innovación, los factores influyentes asociados a la calidad de vida de las personas mayores, dependientes o con necesidades asistenciales.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11813211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NPL11.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Mejorar, desde el ámbito de la innovación, los factores influyentes asociados a personas con diversidad funcional dependientes.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17603690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NPL12.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Diversificación de la economía en el sector primario a través de la creación de empresas y actividades destinadas a productos de alto valor añadido.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13449768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NPL13.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Incrementar la dotación de infraestructuras de atención especializada a la tercera edad y otras infraestructuras de asistencia social.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9405273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NPL14.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Conservar, difundir y promover el valor del patrimonio rural comarcal, incluyendo la adopción de medidas para la sensibilización de la población en la adaptación, mitigación y lucha contra el cambio climático y favoreciendo el turismo sostenible.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7706983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NPL15.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Difusión y promoción de elementos de interés turístico, además de la unidad, confianza y proyección de las iniciativas empresariales.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4770758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NPL16.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la difusión y promoción sobre el patrimonio natural y cultural de la comarca y sensibilizar a la población sobre la necesidad de contribuir a la lucha contra el cambio climático.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597562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NPL17.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la competitividad y sostenibilidad de las PYME vinculadas a sectores distintos del agrario, agroalimentario y forestal, mediante la innovación, la calidad, el uso de las tecnologías digitales y la cooperación.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1505902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NPL18.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los conocimientos y las capacidades en los sectores distintos del agrícola, ganadero, forestal y agroalimentario para mejorar su competitividad y sostenibilidad.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1438903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NPL19.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Aumentar y desarrollar la implantación de agricultura ecológica.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13994037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NPL20.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Activación y dinamización de la economía, mediante la creación de nuevas empresas excluyendo el sector primario.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13995838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NPL21.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Dinamizar la participación social, voluntariado y asociacionismo comarcal a todos sus ámbitos.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4449727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NPL22.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Consolidación del sector apícola en la comarca.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1700584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NPL23.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los conocimientos y </w:t>
            </w:r>
            <w:proofErr w:type="gramStart"/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las capacidades en los sectores agrícola, ganadero, forestal</w:t>
            </w:r>
            <w:proofErr w:type="gramEnd"/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y agroalimentario para mejorar su competitividad y sostenibilidad, favoreciendo el relevo generacional.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473765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NPL24.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la conservación ambiental en el sector agrario, ganadero, agroalimentario y forestal.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15517638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NPL25.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Creación de empresas auxiliares y del sector minero.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19047912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NPL26.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Promover la atención a las necesidades de la población por las entidades locales.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457107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NPL27.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la coordinación entre administraciones que pretenden ofrecer servicios de características similares.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21027551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NPL28.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la accesibilidad a edificios públicos y centros urbanos para personas con discapacidad y poca movilidad.</w:t>
            </w:r>
          </w:p>
        </w:tc>
      </w:tr>
      <w:tr w:rsidR="00332EEF">
        <w:trPr>
          <w:cantSplit/>
          <w:trHeight w:val="371"/>
        </w:trPr>
        <w:sdt>
          <w:sdtPr>
            <w:rPr>
              <w:rFonts w:ascii="Source Sans Pro" w:hAnsi="Source Sans Pro"/>
              <w:sz w:val="20"/>
              <w:szCs w:val="18"/>
            </w:rPr>
            <w:id w:val="14648497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NPL29.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las condiciones laborales en la comarca.</w:t>
            </w:r>
          </w:p>
        </w:tc>
      </w:tr>
      <w:tr w:rsidR="00332EEF">
        <w:trPr>
          <w:cantSplit/>
          <w:trHeight w:val="238"/>
        </w:trPr>
        <w:sdt>
          <w:sdtPr>
            <w:rPr>
              <w:rFonts w:ascii="Source Sans Pro" w:hAnsi="Source Sans Pro"/>
              <w:sz w:val="20"/>
              <w:szCs w:val="18"/>
            </w:rPr>
            <w:id w:val="-8813191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NPL30.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la empleabilidad y la adaptabilidad laboral de la población activa de la comarca, favoreciendo el trabajo por cuenta ajena y por cuenta propia, especialmente entre las mujeres y la población joven.</w:t>
            </w:r>
          </w:p>
        </w:tc>
      </w:tr>
      <w:tr w:rsidR="00332EEF">
        <w:trPr>
          <w:cantSplit/>
          <w:trHeight w:val="363"/>
        </w:trPr>
        <w:sdt>
          <w:sdtPr>
            <w:rPr>
              <w:rFonts w:ascii="Source Sans Pro" w:hAnsi="Source Sans Pro"/>
              <w:sz w:val="20"/>
              <w:szCs w:val="18"/>
            </w:rPr>
            <w:id w:val="4519827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NPL31.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Aumentar y mejorar las infraestructuras para hacer frente a la sequía, favoreciendo la lucha contra cambio climático.</w:t>
            </w:r>
          </w:p>
        </w:tc>
      </w:tr>
      <w:tr w:rsidR="00332EEF">
        <w:trPr>
          <w:cantSplit/>
          <w:trHeight w:val="363"/>
        </w:trPr>
        <w:sdt>
          <w:sdtPr>
            <w:rPr>
              <w:rFonts w:ascii="Source Sans Pro" w:hAnsi="Source Sans Pro"/>
              <w:sz w:val="20"/>
              <w:szCs w:val="18"/>
            </w:rPr>
            <w:id w:val="12954891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NPL32.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Puesta en valor y mejor aprovechamiento forestal como fuente de biomasa vegetal, para favorecer la prevención de incendios.</w:t>
            </w:r>
          </w:p>
        </w:tc>
      </w:tr>
      <w:tr w:rsidR="00332EEF">
        <w:trPr>
          <w:cantSplit/>
          <w:trHeight w:val="363"/>
        </w:trPr>
        <w:sdt>
          <w:sdtPr>
            <w:rPr>
              <w:rFonts w:ascii="Source Sans Pro" w:hAnsi="Source Sans Pro"/>
              <w:sz w:val="20"/>
              <w:szCs w:val="18"/>
            </w:rPr>
            <w:id w:val="-18986652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NPL33.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Creación de empresas vinculadas a la conservación del medio ambiente y lucha contra cambio climático.</w:t>
            </w:r>
          </w:p>
        </w:tc>
      </w:tr>
      <w:tr w:rsidR="00332EEF">
        <w:trPr>
          <w:cantSplit/>
          <w:trHeight w:val="363"/>
        </w:trPr>
        <w:sdt>
          <w:sdtPr>
            <w:rPr>
              <w:rFonts w:ascii="Source Sans Pro" w:hAnsi="Source Sans Pro"/>
              <w:sz w:val="20"/>
              <w:szCs w:val="18"/>
            </w:rPr>
            <w:id w:val="-4541782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NPL34.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Mejorar las infraestructuras y servicios educativos de la comarca.</w:t>
            </w:r>
          </w:p>
        </w:tc>
      </w:tr>
      <w:tr w:rsidR="00332EEF">
        <w:trPr>
          <w:cantSplit/>
          <w:trHeight w:val="363"/>
        </w:trPr>
        <w:sdt>
          <w:sdtPr>
            <w:rPr>
              <w:rFonts w:ascii="Source Sans Pro" w:hAnsi="Source Sans Pro"/>
              <w:sz w:val="20"/>
              <w:szCs w:val="18"/>
            </w:rPr>
            <w:id w:val="1485573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NPL35.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Creación de empleo, especialmente entre las mujeres y jóvenes, reduciendo los desequilibrios existentes entre municipios de la comarca.</w:t>
            </w:r>
          </w:p>
        </w:tc>
      </w:tr>
      <w:tr w:rsidR="00332EEF">
        <w:trPr>
          <w:cantSplit/>
          <w:trHeight w:val="363"/>
        </w:trPr>
        <w:sdt>
          <w:sdtPr>
            <w:rPr>
              <w:rFonts w:ascii="Source Sans Pro" w:hAnsi="Source Sans Pro"/>
              <w:sz w:val="20"/>
              <w:szCs w:val="18"/>
            </w:rPr>
            <w:id w:val="-8381534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NPL36.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Sensibilizar y concienciar a los jóvenes, en materia de igualdad y género.</w:t>
            </w:r>
          </w:p>
        </w:tc>
      </w:tr>
      <w:tr w:rsidR="00332EEF">
        <w:trPr>
          <w:cantSplit/>
          <w:trHeight w:val="363"/>
        </w:trPr>
        <w:sdt>
          <w:sdtPr>
            <w:rPr>
              <w:rFonts w:ascii="Source Sans Pro" w:hAnsi="Source Sans Pro"/>
              <w:sz w:val="20"/>
              <w:szCs w:val="18"/>
            </w:rPr>
            <w:id w:val="-8476304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  <w:p w:rsidR="00332EEF" w:rsidRDefault="00F707A9">
                <w:pPr>
                  <w:pStyle w:val="Standard"/>
                  <w:spacing w:after="0"/>
                  <w:jc w:val="center"/>
                  <w:rPr>
                    <w:rFonts w:ascii="Source Sans Pro" w:hAnsi="Source Sans Pro"/>
                    <w:sz w:val="20"/>
                    <w:szCs w:val="18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18"/>
                  </w:rPr>
                  <w:t>☐</w:t>
                </w:r>
              </w:p>
            </w:tc>
          </w:sdtContent>
        </w:sdt>
        <w:tc>
          <w:tcPr>
            <w:tcW w:w="100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b/>
                <w:bCs/>
                <w:i/>
                <w:iCs/>
                <w:sz w:val="20"/>
                <w:szCs w:val="20"/>
                <w:lang w:val="es-ES_tradnl"/>
              </w:rPr>
              <w:t>NPL37.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Reducir las cantidades de emisión de las fuentes de CO2 del territorio.</w:t>
            </w:r>
          </w:p>
        </w:tc>
      </w:tr>
    </w:tbl>
    <w:p w:rsidR="00332EEF" w:rsidRDefault="00332EEF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F707A9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ENCUADRAMIENTO DE LA OPERACIÓN EN ALGUNA DIVISIÓN DE LA NOMENCLATURA ESTADÍSTICA DE ACTIVIDADES ECONÓMICAS (NACE v.2), SIEMPRE QUE SEAN SUBVENVIONABLE POR LEADER (FE.3)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Agricultura, ganadería o silvicultura. (FE.3.1)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430542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26900569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Industria extractiva o manufacturera. (FE.3.2)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2227451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35213816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Suministro de energía eléctrica, gas, vapor y aire acondicionado; suministro de agua, actividades de saneamiento, gestión de residuos y descontaminación. (FE.3.3)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0062829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32343439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Construcción. (FE.3.4)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8053810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70940289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Comercio al por mayor y al por menor; reparación de vehículos de motor. (FE.3.5)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3496882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5974430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Transporte y almacenamiento. (FE.3.6)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7061789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41321827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Hostelería. (FE.3.7)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7151150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439766398"/>
                <w:showingPlcHdr/>
              </w:sdtPr>
              <w:sdtEndPr/>
              <w:sdtContent>
                <w:r w:rsidR="00F707A9"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sz w:val="16"/>
                <w:szCs w:val="16"/>
              </w:rPr>
              <w:t xml:space="preserve">                                                   </w:t>
            </w:r>
          </w:p>
        </w:tc>
      </w:tr>
      <w:tr w:rsidR="00F707A9" w:rsidTr="00F707A9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Información y comunicaciones. (FE.3.8)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640379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707A9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7A9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2029064291"/>
                <w:showingPlcHdr/>
              </w:sdtPr>
              <w:sdtEndPr/>
              <w:sdtContent>
                <w:r w:rsidR="00F707A9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F707A9" w:rsidTr="00F707A9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Actividades inmobiliarias. (FE.3.9)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545182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707A9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7A9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716628112"/>
                <w:showingPlcHdr/>
              </w:sdtPr>
              <w:sdtEndPr/>
              <w:sdtContent>
                <w:r w:rsidR="00F707A9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F707A9" w:rsidTr="00F707A9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Actividades profesionales, científicas y técnicas. (FE.3.10)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3066721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707A9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7A9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356474573"/>
                <w:showingPlcHdr/>
              </w:sdtPr>
              <w:sdtEndPr/>
              <w:sdtContent>
                <w:r w:rsidR="00F707A9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F707A9" w:rsidTr="00F707A9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Actividades administrativas y servicios auxiliares. (FE.3.11)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2887816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707A9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7A9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1424920764"/>
                <w:showingPlcHdr/>
              </w:sdtPr>
              <w:sdtEndPr/>
              <w:sdtContent>
                <w:r w:rsidR="00F707A9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F707A9" w:rsidTr="00F707A9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Administración Pública y Defensa. (FE.3.12)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070624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707A9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7A9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1516766132"/>
                <w:showingPlcHdr/>
              </w:sdtPr>
              <w:sdtEndPr/>
              <w:sdtContent>
                <w:r w:rsidR="00F707A9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F707A9" w:rsidTr="00F707A9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Educación. (FE.3.13)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3471504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707A9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7A9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718977431"/>
                <w:showingPlcHdr/>
              </w:sdtPr>
              <w:sdtEndPr/>
              <w:sdtContent>
                <w:r w:rsidR="00F707A9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F707A9" w:rsidTr="00F707A9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Actividades sanitarias y de servicios sociales. (FE.3.14)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45999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707A9" w:rsidRDefault="00F707A9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7A9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1031380648"/>
                <w:showingPlcHdr/>
              </w:sdtPr>
              <w:sdtEndPr/>
              <w:sdtContent>
                <w:r w:rsidR="00F707A9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F707A9" w:rsidTr="00F707A9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Actividades artísticas, recreativas o de entretenimiento. (FE.3.15)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6926558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707A9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7A9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2079349845"/>
                <w:showingPlcHdr/>
              </w:sdtPr>
              <w:sdtEndPr/>
              <w:sdtContent>
                <w:r w:rsidR="00F707A9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F707A9" w:rsidTr="00F707A9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Otros servicios. (FE.3.16)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65495889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F707A9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707A9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707A9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765379063"/>
                <w:showingPlcHdr/>
              </w:sdtPr>
              <w:sdtEndPr/>
              <w:sdtContent>
                <w:r w:rsidR="00F707A9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15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538088313"/>
                <w:showingPlcHdr/>
              </w:sdtPr>
              <w:sdtEndPr/>
              <w:sdtContent>
                <w:r w:rsidR="00601FAB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15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F707A9">
      <w:pPr>
        <w:pStyle w:val="Ttulo4"/>
        <w:ind w:right="-383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MEJORA DE EFICIENCIA ENERGÉTICA Y REDUCCIÓN CONSUMO (CC.1)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601FAB" w:rsidTr="00095767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Adquisición de maquinaria, aparatos o equipos eficientes energéticamente (como mínimo calificación C nueva etiqueta energética o informe técnico) (CC.1.1)</w:t>
            </w:r>
          </w:p>
        </w:tc>
        <w:sdt>
          <w:sdtPr>
            <w:id w:val="2627271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</w:tcPr>
              <w:p w:rsidR="00601FAB" w:rsidRDefault="00601FAB" w:rsidP="00601FAB">
                <w:pPr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1942521705"/>
                <w:showingPlcHdr/>
              </w:sdtPr>
              <w:sdtEndPr/>
              <w:sdtContent>
                <w:r w:rsidR="00601FAB" w:rsidRPr="00EE212E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Sustitución de maquinaria o equipos por otros más eficientes energéticamente. (CC.1.2)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601FAB">
            <w:r>
              <w:t xml:space="preserve">      </w:t>
            </w:r>
            <w:sdt>
              <w:sdtPr>
                <w:id w:val="1472708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586814737"/>
                <w:showingPlcHdr/>
              </w:sdtPr>
              <w:sdtEndPr/>
              <w:sdtContent>
                <w:r w:rsidR="00601FAB" w:rsidRPr="00F153E3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Construcción,  reforma  o/o  adaptación  bienes  inmuebles  cuyos  proyectos  incorporen  medidas  de  eficiencia  energética  (obtención  calificación energética C/D) y al menos el 10 % del presupuesto total esté destinado a tal fin, siempre que se sean adicionales o superiores a las medidas obligatorias impuestas por la normativa vigente. (CC.1.3)</w:t>
            </w:r>
          </w:p>
          <w:p w:rsidR="00601FAB" w:rsidRDefault="00601FAB">
            <w:pPr>
              <w:pStyle w:val="Standard"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 xml:space="preserve"> Criterio acumulable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601FAB">
            <w:r>
              <w:t xml:space="preserve">       </w:t>
            </w:r>
            <w:sdt>
              <w:sdtPr>
                <w:id w:val="-410004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1321696064"/>
                <w:showingPlcHdr/>
              </w:sdtPr>
              <w:sdtEndPr/>
              <w:sdtContent>
                <w:r w:rsidR="00601FAB" w:rsidRPr="00F153E3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Realización de estudios, jornadas, charlas, eventos o difusión de información que pongan en valor la constitución de comunidades energéticas en ZRL (CC.1.4)</w:t>
            </w:r>
          </w:p>
        </w:tc>
        <w:tc>
          <w:tcPr>
            <w:tcW w:w="10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601FAB">
            <w:r>
              <w:t xml:space="preserve">      </w:t>
            </w:r>
            <w:sdt>
              <w:sdtPr>
                <w:id w:val="-963499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796270591"/>
                <w:showingPlcHdr/>
              </w:sdtPr>
              <w:sdtEndPr/>
              <w:sdtContent>
                <w:r w:rsidR="00601FAB" w:rsidRPr="00F153E3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137395417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01FAB"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ind w:right="-383"/>
        <w:rPr>
          <w:rFonts w:ascii="Source Sans Pro" w:hAnsi="Source Sans Pro"/>
          <w:sz w:val="21"/>
          <w:szCs w:val="21"/>
          <w:lang w:val="es-ES"/>
        </w:rPr>
      </w:pPr>
    </w:p>
    <w:p w:rsidR="00332EEF" w:rsidRDefault="00F707A9">
      <w:pPr>
        <w:pStyle w:val="Ttulo4"/>
        <w:ind w:right="-383"/>
        <w:rPr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FORMACIÓN, DIFUSIÓN O SENSIBILIZACIÓN SOBRE  ADAPTACIÓN Y MITIGACIÓN FRENTE AL CAMBIO CLIMÁTICO (CC.5)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(acumulables)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Acciones formativas de diverso formato (curso, jornadas, talleres, seminarios, webinar). (CC.5.1)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516361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505055136"/>
                <w:showingPlcHdr/>
              </w:sdtPr>
              <w:sdtEndPr/>
              <w:sdtContent>
                <w:r w:rsidR="00601FAB" w:rsidRPr="00F153E3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Contribución a la ampliación del conocimiento, difusión o sensibilización sobre efectos del cambio climático. (CC.5.2)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7432586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4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488711146"/>
                <w:showingPlcHdr/>
              </w:sdtPr>
              <w:sdtEndPr/>
              <w:sdtContent>
                <w:r w:rsidR="00601FAB" w:rsidRPr="00F153E3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4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601FAB" w:rsidP="00601FAB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               </w:t>
            </w:r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783265361"/>
                <w:showingPlcHdr/>
              </w:sdtPr>
              <w:sdtEndPr/>
              <w:sdtContent>
                <w:r w:rsidRPr="00F153E3">
                  <w:rPr>
                    <w:rStyle w:val="Textodelmarcadordeposicin"/>
                  </w:rPr>
                  <w:t>Haga clic aquí para escribir texto.</w:t>
                </w:r>
              </w:sdtContent>
            </w:sdt>
            <w:r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   </w:t>
            </w:r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4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spacing w:after="0"/>
        <w:rPr>
          <w:rFonts w:ascii="Source Sans Pro" w:hAnsi="Source Sans Pro"/>
          <w:sz w:val="20"/>
          <w:szCs w:val="21"/>
          <w:lang w:val="es-ES"/>
        </w:rPr>
      </w:pPr>
    </w:p>
    <w:p w:rsidR="00332EEF" w:rsidRDefault="00332EEF">
      <w:pPr>
        <w:pStyle w:val="Ttulo4"/>
        <w:spacing w:before="0"/>
        <w:rPr>
          <w:rFonts w:ascii="Source Sans Pro" w:hAnsi="Source Sans Pro"/>
          <w:color w:val="auto"/>
          <w:sz w:val="20"/>
          <w:szCs w:val="21"/>
          <w:lang w:val="es-ES"/>
        </w:rPr>
      </w:pPr>
    </w:p>
    <w:p w:rsidR="00332EEF" w:rsidRDefault="00332EEF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332EEF" w:rsidRDefault="00F707A9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CREACIÓN DE EMPLEO POR CUENTA PROPIA ASOCIADO A UNA OPERACIÓN (PE.1)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propia (PE.1.1)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2008550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866492035"/>
                <w:showingPlcHdr/>
              </w:sdtPr>
              <w:sdtEndPr/>
              <w:sdtContent>
                <w:r w:rsidR="00601FAB" w:rsidRPr="00F153E3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propia para demandantes de empleo (PE.1.1.1)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660784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01FAB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1891950296"/>
                <w:showingPlcHdr/>
              </w:sdtPr>
              <w:sdtEndPr/>
              <w:sdtContent>
                <w:r w:rsidR="00601FAB" w:rsidRPr="006F4DC6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propia para demandantes de empleo de larga duración PE.1.1.2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556768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01FAB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848637802"/>
                <w:showingPlcHdr/>
              </w:sdtPr>
              <w:sdtEndPr/>
              <w:sdtContent>
                <w:r w:rsidR="00601FAB" w:rsidRPr="006F4DC6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Creación de un puesto de trabajo por cuenta propia para mujeres PE.1.2 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4354809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01FAB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4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1493096328"/>
                <w:showingPlcHdr/>
              </w:sdtPr>
              <w:sdtEndPr/>
              <w:sdtContent>
                <w:r w:rsidR="00601FAB" w:rsidRPr="006F4DC6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propia para mujeres demandantes de empleo PE.1.2.1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6760333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01FAB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1729258752"/>
                <w:showingPlcHdr/>
              </w:sdtPr>
              <w:sdtEndPr/>
              <w:sdtContent>
                <w:r w:rsidR="00601FAB" w:rsidRPr="00B539A7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propia para jóvenes &lt; 35 años PE.1.3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8390688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01FAB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4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1394622801"/>
                <w:showingPlcHdr/>
              </w:sdtPr>
              <w:sdtEndPr/>
              <w:sdtContent>
                <w:r w:rsidR="00601FAB" w:rsidRPr="00B539A7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lastRenderedPageBreak/>
              <w:t>Creación de un puesto de trabajo por cuenta propia para jóvenes &lt; 35 años, demandantes de empleo PE.1.3.1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320768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01FAB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1229805483"/>
                <w:showingPlcHdr/>
              </w:sdtPr>
              <w:sdtEndPr/>
              <w:sdtContent>
                <w:r w:rsidR="00601FAB" w:rsidRPr="00B539A7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propia para personas con diversidad funcional o en riesgo de exclusión social PE.1.4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0480304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01FAB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824199027"/>
                <w:showingPlcHdr/>
              </w:sdtPr>
              <w:sdtEndPr/>
              <w:sdtContent>
                <w:r w:rsidR="00601FAB" w:rsidRPr="00B539A7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propia para personas con diversidad funcional o en riesgo de exclusión social demandantes de empleo PE.1.4.1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78165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01FAB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1434427999"/>
                <w:showingPlcHdr/>
              </w:sdtPr>
              <w:sdtEndPr/>
              <w:sdtContent>
                <w:r w:rsidR="00601FAB" w:rsidRPr="00B539A7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propia siempre que implique el empadronamiento ex novo de la persona promotora en el municipio donde se ejecutará la actividad empresarial (SUBCRITERIO A TENER EN CUENTA PARA VALORAR OPERACIONES DE TIPOLOGÍA 2.7) P.E. 1.5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21254214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01FAB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1365820728"/>
                <w:showingPlcHdr/>
              </w:sdtPr>
              <w:sdtEndPr/>
              <w:sdtContent>
                <w:r w:rsidR="00601FAB" w:rsidRPr="00B539A7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601FAB" w:rsidTr="00095767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 de  un  puesto  de  trabajo  por  cuenta  propia  (salvo  producción  o  comercialización  agraria  o  forestal)  siempre  que    implique  el empadronamiento  ex  novo  de  la  persona  promotora  en  un  municipio  de  la  ZRL  distinto  al  de  donde  se  ejecutará  la  actividad  empresarial.</w:t>
            </w:r>
          </w:p>
          <w:p w:rsidR="00601FAB" w:rsidRDefault="00601FAB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(SUBCRITERIO A TENER EN CUENTA PARA VALORAR OPERACIONES DE TIPOLOGÍA 2.7)P.E. 1.6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04949825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601FAB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01FAB" w:rsidRDefault="00601FAB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01FAB" w:rsidRDefault="00B27355">
            <w:sdt>
              <w:sdtPr>
                <w:rPr>
                  <w:rFonts w:ascii="Source Sans Pro" w:hAnsi="Source Sans Pro"/>
                  <w:sz w:val="21"/>
                  <w:szCs w:val="21"/>
                  <w:lang w:val="es-ES"/>
                </w:rPr>
                <w:id w:val="-1163235605"/>
                <w:showingPlcHdr/>
              </w:sdtPr>
              <w:sdtEndPr/>
              <w:sdtContent>
                <w:r w:rsidR="00601FAB" w:rsidRPr="00B539A7">
                  <w:rPr>
                    <w:rStyle w:val="Textodelmarcadordeposicin"/>
                  </w:rPr>
                  <w:t>Haga clic aquí para escribir texto.</w:t>
                </w:r>
              </w:sdtContent>
            </w:sdt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-96295813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601FAB"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F707A9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CREACIÓN DE EMPLEO POR CUENTA AJENA ASOCIADO A UNA OPERACIÓN (PE.2)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ajena, duración mínima 1 año./1 UTA (PE.2.1)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3780111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49920209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ajena para demandantes de empleo,  duración mínima 1 año./1 UTA (PE.2.2)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8234951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90660086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ajena de duración mínima 1 año/ 1 UTA para demandantes de empleo de larga duración. Graduable según sea jornada parcial, completa o programa-operación completo (PE.2.3)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9952207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232460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C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reación de un puesto de trabajo por cuenta ajena de duración mínima 1 año/ 1 UTA ocupados por mujeres. Graduable según sea jornada parcial, completa o programa-operación completo (PE.2.4)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5385152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7967365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C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reación de un puesto de trabajo por cuenta ajena de duración mínima 1 año/ 1 UTA ocupados por mujeres demandantes de empleo. Graduable según sea jornada parcial, completa o programa-operación completo (PE.2.5)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9187813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4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37346422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ajena de duración mínima 1 año/ 1 UTA ocupados por jóvenes menores de 35 años. Graduable según sea jornada parcial, completa o programa-operación completo (PE.2.6)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72166637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53005900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ajena de duración mínima 1 año/ 1 UTA ocupados por jóvenes menores de 35 años demandantes de empleo. Graduable según sea jornada parcial, completa o programa-operación completo (PE.2.7)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904976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601FAB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4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8993816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ajena de duración mínima 1 año/ 1 UTA ocupados por personas de capacidades diversas o personas desfavorecidas. Graduable según sea jornada parcial, completa o programa-operación completo (PE.2.8)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801921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22949523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Creación de un puesto de trabajo por cuenta ajena de duración mínima 1 año/ 1 UTA ocupados por personas de capacidades diversas o personas 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lastRenderedPageBreak/>
              <w:t>desfavorecidas demandantes de empleo. Graduable según sea jornada parcial, completa o programa-operación completo (PE.2.9)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0263246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4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84496377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lastRenderedPageBreak/>
              <w:t>Creación de un puesto de trabajo por cuenta ajena de duración mínima 1 año/ 1 UTA, primer empleo para mujeres. Graduable según sea jornada parcial, completa o programa-operación completo (PE.2.10)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5980260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66497106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Creación de un puesto de trabajo por cuenta ajena de duración mínima 1 año/ 1 UTA, primer empleo para mujeres demandantes de empleo. Graduable según sea jornada parcial, completa o programa-operación completo (PE.2.11)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69094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4</w:t>
            </w:r>
          </w:p>
        </w:tc>
        <w:tc>
          <w:tcPr>
            <w:tcW w:w="20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</w:p>
          <w:sdt>
            <w:sdtPr>
              <w:rPr>
                <w:rFonts w:ascii="Source Sans Pro" w:hAnsi="Source Sans Pro"/>
                <w:sz w:val="21"/>
                <w:szCs w:val="21"/>
                <w:lang w:val="es-ES"/>
              </w:rPr>
              <w:id w:val="-576601373"/>
              <w:placeholder>
                <w:docPart w:val="DefaultPlaceholder_1082065158"/>
              </w:placeholder>
              <w:showingPlcHdr/>
            </w:sdtPr>
            <w:sdtEndPr/>
            <w:sdtContent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sdtContent>
          </w:sdt>
        </w:tc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Creación de un puesto de trabajo por cuenta ajena de duración mínima 1 año/ 1 UTA, primer empleo para jóvenes </w:t>
            </w:r>
            <w:r w:rsidR="00095767"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menores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 de 35 años. Graduable según sea jornada parcial, completa o programa-operación completo (PE.2.12)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9870609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55339543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Creación de un puesto de trabajo por cuenta ajena de duración mínima 1 año/ 1 UTA, primer empleo para jóvenes </w:t>
            </w:r>
            <w:r w:rsidR="00095767"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menores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 de 35 años, demandantes de empleo. Graduable según sea jornada parcial, completa o programa-operación completo (PE.2.13)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  <w:p w:rsidR="00332EEF" w:rsidRDefault="00332EEF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2604118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14403911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Creación de un puesto de trabajo por cuenta ajena de duración mínima 1 año/ 1 UTA, primer empleo para personas de capacidades diversas o en riesgo de exclusión </w:t>
            </w:r>
            <w:r w:rsidR="00095767"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social. Graduable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 según sea jornada parcial, completa o programa-operación completo (PE.2.14)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6483923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0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1889302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Creación de un puesto de trabajo por cuenta ajena de duración mínima 1 año/ 1 UTA, primer empleo para personas de capacidades diversas o en riesgo de exclusión social, demandantes de </w:t>
            </w:r>
            <w:r w:rsidR="00095767"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empleo. Graduable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 según sea jornada parcial, completa o programa-operación completo (PE.2.15)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(acumulable)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63339903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0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14739062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095767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23144020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5379F8"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F707A9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TIPOLOGÍA DE LA ENTIDAD PROMOTORA (IG.1)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638"/>
        <w:gridCol w:w="1012"/>
        <w:gridCol w:w="800"/>
        <w:gridCol w:w="2006"/>
      </w:tblGrid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Promotora persona física mujer (IG.1.1)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21473376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85908023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Promotora empresa /persona jurídica en el que las mujeres tengan el 51% de los derechos de voto (IG.1.2)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412033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47364967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Empresa coparticipada al 50% de los derechos de voto por una mujer (IG.1.3)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6324026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98215091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Explotaciones agrarias de titularidad compartida (IG.1.4)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670330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74246865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Asociaciones y federaciones de mujeres (IG.1.5)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9745098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30095325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Empresas de mujeres o dirigidas por mujeres en sectores “masculinizados”. (IG.1.6) (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51282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2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07011045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Empresa coparticipada al 50% por una mujer en sectores” masculinizados”. (IG.1.7)(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242884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2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87199220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widowControl w:val="0"/>
              <w:suppressLineNumbers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Asociaciones y federaciones que trabajen por la igualdad de género. (IG.1.8)(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89698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35167843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lastRenderedPageBreak/>
              <w:t>Puntuación obtenida (Máximo 3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5379F8" w:rsidP="005379F8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                    </w:t>
            </w: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195259578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3</w:t>
            </w:r>
          </w:p>
        </w:tc>
        <w:tc>
          <w:tcPr>
            <w:tcW w:w="2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F707A9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ACCIONES QUE RESPONDAN A NECESIDADES DETECTADAS EN LA EDL (IG.13)</w:t>
      </w:r>
    </w:p>
    <w:tbl>
      <w:tblPr>
        <w:tblW w:w="10527" w:type="dxa"/>
        <w:tblInd w:w="-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3"/>
        <w:gridCol w:w="1012"/>
        <w:gridCol w:w="800"/>
        <w:gridCol w:w="2002"/>
      </w:tblGrid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Cualquier otra necesidad detectada en el proceso participativo de la EDL y que no haya sido reflejada anteriormente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914206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80838991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914665399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5379F8"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>/ 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332EEF" w:rsidRDefault="00F707A9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CONTRIBUCIÓN A LA PROMOCIÓN DE CONDICIONES PARA LA IGUALDAD DE OPORTUNIDADES DE LA JUVENTUD RURAL (MENORES DE 35 AÑOS) (JR.1)</w:t>
      </w:r>
    </w:p>
    <w:tbl>
      <w:tblPr>
        <w:tblW w:w="10527" w:type="dxa"/>
        <w:tblInd w:w="-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3"/>
        <w:gridCol w:w="1012"/>
        <w:gridCol w:w="800"/>
        <w:gridCol w:w="2002"/>
      </w:tblGrid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La operación está promovida por: población joven emprendedora (JR.1.1)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2670449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789703003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sz w:val="20"/>
                <w:szCs w:val="20"/>
              </w:rPr>
            </w:pPr>
            <w:r>
              <w:rPr>
                <w:rFonts w:ascii="Source Sans Pro" w:eastAsia="Andale Sans UI" w:hAnsi="Source Sans Pro"/>
                <w:i/>
                <w:iCs/>
                <w:sz w:val="20"/>
                <w:szCs w:val="20"/>
                <w:lang w:val="es-ES" w:bidi="en-US"/>
              </w:rPr>
              <w:t>La operación está promovida por: población joven emprendedora demandante de empleo.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 (JR.1.1)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2316992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8239864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Personas jurídicas y comunidades de bienes con porcentaje de participación al menos de 51% de jóvenes (JR.1.3)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2307611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389652709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Empresa coparticipada al 50% por una persona joven (JR.1.4)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918777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74008910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Personas jurídicas con mayoría de jóvenes en órganos de decisión (JR.1.5)(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2972550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2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07570144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Cooperativas con al menos un 51% de socios jóvenes. (IJ.1.6)(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262585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22775105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Asociaciones juveniles (JR.1.7)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565336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579487870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3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1199358458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5379F8"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3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spacing w:after="0"/>
        <w:rPr>
          <w:rFonts w:ascii="Source Sans Pro" w:hAnsi="Source Sans Pro"/>
          <w:sz w:val="21"/>
          <w:szCs w:val="21"/>
          <w:lang w:val="es-ES"/>
        </w:rPr>
      </w:pPr>
    </w:p>
    <w:p w:rsidR="005379F8" w:rsidRDefault="005379F8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5379F8" w:rsidRDefault="005379F8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5379F8" w:rsidRDefault="005379F8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5379F8" w:rsidRDefault="005379F8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5379F8" w:rsidRDefault="005379F8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</w:p>
    <w:p w:rsidR="00332EEF" w:rsidRDefault="00F707A9">
      <w:pPr>
        <w:pStyle w:val="Ttulo4"/>
        <w:spacing w:before="0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OBJETIVO FINAL DE LA OPERACIÓN (JR.2)</w:t>
      </w:r>
    </w:p>
    <w:tbl>
      <w:tblPr>
        <w:tblW w:w="10527" w:type="dxa"/>
        <w:tblInd w:w="-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3"/>
        <w:gridCol w:w="1012"/>
        <w:gridCol w:w="800"/>
        <w:gridCol w:w="2002"/>
      </w:tblGrid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 (acumulables)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Formación y sensibilización de la juventud para la educación en valores (JR.2.1)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042637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95389992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Otras medidas o acciones positivas (JR.2.2)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9004448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4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76327517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896015732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5379F8" w:rsidRPr="00C70B70">
                  <w:rPr>
                    <w:rStyle w:val="Textodelmarcadordeposicin"/>
                  </w:rPr>
                  <w:t xml:space="preserve">Haga clic aquí para escribir </w:t>
                </w:r>
                <w:r w:rsidR="005379F8" w:rsidRPr="00C70B70">
                  <w:rPr>
                    <w:rStyle w:val="Textodelmarcadordeposicin"/>
                  </w:rPr>
                  <w:lastRenderedPageBreak/>
                  <w:t>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</w:p>
    <w:p w:rsidR="00332EEF" w:rsidRDefault="00F707A9">
      <w:pPr>
        <w:pStyle w:val="Ttulo4"/>
        <w:spacing w:before="0" w:line="240" w:lineRule="auto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CARÁCTER INNOVADOR DE LA OPERACIÓN PARA LA QUE SE SOLICITA LA AYUDA (IN.1)</w:t>
      </w:r>
    </w:p>
    <w:tbl>
      <w:tblPr>
        <w:tblW w:w="10527" w:type="dxa"/>
        <w:tblInd w:w="-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3"/>
        <w:gridCol w:w="1012"/>
        <w:gridCol w:w="800"/>
        <w:gridCol w:w="2002"/>
      </w:tblGrid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 (acumulables)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La operación pertenece a alguno de los sectores de la economía considerados innovadores en la Estrategia de Desarrollo Local Leader (IN.1.1)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22865149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1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2139141661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La operación aborda alguna de las temáticas consideradas innovadoras en la Estrategia de Desarrollo Local Leader (IN 1.2).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2679992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4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687906766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La operación integra alguno de los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 xml:space="preserve"> aspectos considerados innovadores 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en la Estrategia de Desarrollo Local Leader (IN 1.3). Indique cuál/es de las siguientes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8929609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5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24286394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t>Puntuación obtenida (Máximo 5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188260421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5379F8"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5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</w:p>
    <w:p w:rsidR="00095767" w:rsidRDefault="00095767">
      <w:pPr>
        <w:pStyle w:val="Standard"/>
        <w:spacing w:after="0" w:line="240" w:lineRule="auto"/>
        <w:rPr>
          <w:rFonts w:ascii="Source Sans Pro" w:hAnsi="Source Sans Pro"/>
          <w:sz w:val="21"/>
          <w:szCs w:val="21"/>
          <w:lang w:val="es-ES"/>
        </w:rPr>
      </w:pP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31"/>
        <w:gridCol w:w="9925"/>
      </w:tblGrid>
      <w:tr w:rsidR="00332EEF">
        <w:tc>
          <w:tcPr>
            <w:tcW w:w="104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 xml:space="preserve">La operación integra alguno de los </w:t>
            </w:r>
            <w:r>
              <w:rPr>
                <w:rFonts w:ascii="Source Sans Pro" w:hAnsi="Source Sans Pro"/>
                <w:b/>
                <w:bCs/>
                <w:i/>
                <w:iCs/>
                <w:sz w:val="21"/>
                <w:szCs w:val="21"/>
                <w:lang w:val="es-ES"/>
              </w:rPr>
              <w:t>aspectos considerados innovadores</w:t>
            </w:r>
            <w:r>
              <w:rPr>
                <w:rFonts w:ascii="Source Sans Pro" w:hAnsi="Source Sans Pro"/>
                <w:i/>
                <w:iCs/>
                <w:sz w:val="21"/>
                <w:szCs w:val="21"/>
                <w:lang w:val="es-ES"/>
              </w:rPr>
              <w:t xml:space="preserve"> en la Estrategia de Desarrollo Local Leader (IN 1.3). Indique cuál/es de los siguientes:</w:t>
            </w:r>
          </w:p>
        </w:tc>
      </w:tr>
      <w:tr w:rsidR="00332EEF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color w:val="C9211E"/>
                <w:sz w:val="18"/>
                <w:szCs w:val="21"/>
                <w:lang w:val="es-ES"/>
              </w:rPr>
            </w:pP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1. Operaciones que analicen, propongan e integren, acciones novedosas en el tratamiento del cuidado de mayores.</w:t>
            </w:r>
          </w:p>
        </w:tc>
      </w:tr>
      <w:tr w:rsidR="00332EEF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color w:val="C9211E"/>
                <w:sz w:val="18"/>
                <w:szCs w:val="21"/>
                <w:lang w:val="es-ES"/>
              </w:rPr>
            </w:pP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Pr="00095767" w:rsidRDefault="00F707A9">
            <w:pPr>
              <w:spacing w:before="57" w:after="57"/>
              <w:ind w:left="567" w:right="340" w:hanging="510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2. Operaciones que analicen, propongan e integren acciones novedosas en el cuidado y mejora de oportunidades a  personas con discapacidad.</w:t>
            </w:r>
          </w:p>
        </w:tc>
      </w:tr>
      <w:tr w:rsidR="00332EEF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color w:val="C9211E"/>
                <w:sz w:val="18"/>
                <w:szCs w:val="21"/>
                <w:lang w:val="es-ES"/>
              </w:rPr>
            </w:pP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3. Operaciones que apliquen mecanismos para la conciliación de la vida familiar y laboral.</w:t>
            </w:r>
          </w:p>
        </w:tc>
      </w:tr>
      <w:tr w:rsidR="00332EEF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color w:val="C9211E"/>
                <w:sz w:val="18"/>
                <w:szCs w:val="21"/>
                <w:lang w:val="es-ES"/>
              </w:rPr>
            </w:pP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4. Operaciones relacionadas con los sectores  económicos principales del Corredor de la Plata.</w:t>
            </w:r>
          </w:p>
        </w:tc>
      </w:tr>
      <w:tr w:rsidR="00332EEF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color w:val="C9211E"/>
                <w:sz w:val="18"/>
                <w:szCs w:val="21"/>
                <w:lang w:val="es-ES"/>
              </w:rPr>
            </w:pP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Pr="00095767" w:rsidRDefault="00F707A9" w:rsidP="00095767">
            <w:pPr>
              <w:spacing w:before="57" w:after="57"/>
              <w:ind w:left="745" w:right="113" w:hanging="425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4.1_ Sector </w:t>
            </w:r>
            <w:r w:rsidR="00095767"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minero </w:t>
            </w:r>
            <w:r w:rsid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_</w:t>
            </w:r>
            <w:r w:rsidR="00095767"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Operaciones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que aporten soluciones y promuevan la recuperación, defensa y conservación del </w:t>
            </w:r>
            <w:r w:rsidR="00095767"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Patrimonio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Industrial (Geodiversidad Minera), como recurso y generación de nuevos nichos de mercado.</w:t>
            </w:r>
          </w:p>
        </w:tc>
      </w:tr>
      <w:tr w:rsidR="00332EEF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color w:val="C9211E"/>
                <w:sz w:val="18"/>
                <w:szCs w:val="21"/>
                <w:lang w:val="es-ES"/>
              </w:rPr>
            </w:pP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Pr="00095767" w:rsidRDefault="00F707A9" w:rsidP="00095767">
            <w:pPr>
              <w:spacing w:before="57" w:after="57"/>
              <w:ind w:left="745" w:hanging="425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4.2 </w:t>
            </w:r>
            <w:r w:rsid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_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Sector Apícola_ Operaciones que aporten novedad en la gestión de los distintos recursos generados por la actividad  apícola.</w:t>
            </w:r>
          </w:p>
        </w:tc>
      </w:tr>
      <w:tr w:rsidR="00332EEF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color w:val="C9211E"/>
                <w:sz w:val="18"/>
                <w:szCs w:val="21"/>
                <w:lang w:val="es-ES"/>
              </w:rPr>
            </w:pP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Pr="00095767" w:rsidRDefault="00F707A9" w:rsidP="00095767">
            <w:pPr>
              <w:spacing w:before="57" w:after="57"/>
              <w:ind w:left="745" w:hanging="88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            4.3_Sector </w:t>
            </w:r>
            <w:r w:rsid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Primario_ </w:t>
            </w:r>
            <w:r w:rsidR="00095767"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Operaciones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relacionadas con la producción agrícola, ganadería y/o ganadería brava y agroalimentaria, que aporten y/o integren el uso de las tecnologías de la información y la comunicación, uso de energías renovables y procesos de mejora de </w:t>
            </w:r>
            <w:r w:rsidR="00095767"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medioambientales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y frente a cambio climático.</w:t>
            </w:r>
          </w:p>
        </w:tc>
      </w:tr>
      <w:tr w:rsidR="00332EEF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color w:val="C9211E"/>
                <w:sz w:val="18"/>
                <w:szCs w:val="21"/>
                <w:lang w:val="es-ES"/>
              </w:rPr>
            </w:pP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Pr="00095767" w:rsidRDefault="00F707A9" w:rsidP="00095767">
            <w:pPr>
              <w:spacing w:before="57" w:after="57"/>
              <w:ind w:left="745" w:right="113" w:hanging="425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4.4</w:t>
            </w:r>
            <w:r w:rsid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_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Sector Turístico_ </w:t>
            </w:r>
            <w:r w:rsidR="00095767"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Operaciones</w:t>
            </w: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 xml:space="preserve"> que aporten al patrimonio natural y medioambiental, novedades en su gestión, conducentes a mejorar las condiciones de conservación y mejoras frente a cambio climático y la sostenibilidad, así como generador de empleo.</w:t>
            </w:r>
          </w:p>
        </w:tc>
      </w:tr>
      <w:tr w:rsidR="00332EEF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color w:val="C9211E"/>
                <w:sz w:val="18"/>
                <w:szCs w:val="21"/>
                <w:lang w:val="es-ES"/>
              </w:rPr>
            </w:pP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5. Operaciones relacionadas con el uso de energías renovables, aprovechando las potencialidades detectadas para la mejora del medioambiente y mejoras en acciones frente a cambio climático.</w:t>
            </w:r>
          </w:p>
        </w:tc>
      </w:tr>
      <w:tr w:rsidR="00332EEF">
        <w:tc>
          <w:tcPr>
            <w:tcW w:w="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color w:val="C9211E"/>
                <w:sz w:val="18"/>
                <w:szCs w:val="21"/>
                <w:lang w:val="es-ES"/>
              </w:rPr>
            </w:pPr>
          </w:p>
        </w:tc>
        <w:tc>
          <w:tcPr>
            <w:tcW w:w="9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Pr="00095767" w:rsidRDefault="00F707A9">
            <w:pPr>
              <w:spacing w:before="57" w:after="57"/>
              <w:jc w:val="both"/>
              <w:rPr>
                <w:lang w:val="es-ES_tradnl"/>
              </w:rPr>
            </w:pPr>
            <w:r w:rsidRPr="00095767">
              <w:rPr>
                <w:rFonts w:ascii="Source Sans Pro" w:hAnsi="Source Sans Pro" w:cs="Arial"/>
                <w:i/>
                <w:iCs/>
                <w:sz w:val="20"/>
                <w:szCs w:val="20"/>
                <w:lang w:val="es-ES_tradnl"/>
              </w:rPr>
              <w:t>6. Operaciones relacionadas con el uso e implementación de IA, que analicen, propongan e integren acciones en el ámbito empresarial y/o asistencial.</w:t>
            </w:r>
          </w:p>
        </w:tc>
      </w:tr>
    </w:tbl>
    <w:p w:rsidR="00332EEF" w:rsidRDefault="00332EEF">
      <w:pPr>
        <w:pStyle w:val="Standard"/>
        <w:spacing w:after="0"/>
        <w:rPr>
          <w:lang w:val="es-ES"/>
        </w:rPr>
      </w:pPr>
    </w:p>
    <w:p w:rsidR="00332EEF" w:rsidRDefault="00F707A9">
      <w:pPr>
        <w:pStyle w:val="Ttulo4"/>
        <w:rPr>
          <w:rFonts w:ascii="Source Sans Pro" w:hAnsi="Source Sans Pro"/>
          <w:color w:val="auto"/>
          <w:sz w:val="21"/>
          <w:szCs w:val="21"/>
          <w:lang w:val="es-ES"/>
        </w:rPr>
      </w:pPr>
      <w:r>
        <w:rPr>
          <w:rFonts w:ascii="Source Sans Pro" w:hAnsi="Source Sans Pro"/>
          <w:color w:val="auto"/>
          <w:sz w:val="21"/>
          <w:szCs w:val="21"/>
          <w:lang w:val="es-ES"/>
        </w:rPr>
        <w:t>TIPOLOGÍA DE LA ENTIDAD PROMOTORA (SEGÚN RECOMENDACIÓN 2003/361 DE LA COMISIÓN) (PS.2)</w:t>
      </w:r>
    </w:p>
    <w:tbl>
      <w:tblPr>
        <w:tblW w:w="10527" w:type="dxa"/>
        <w:tblInd w:w="-7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713"/>
        <w:gridCol w:w="1012"/>
        <w:gridCol w:w="800"/>
        <w:gridCol w:w="2002"/>
      </w:tblGrid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Criterios de valoración  (excluyentes)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Marcar</w:t>
            </w:r>
          </w:p>
        </w:tc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Puntos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EECE1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</w:pPr>
            <w:r>
              <w:rPr>
                <w:rFonts w:ascii="Source Sans Pro" w:hAnsi="Source Sans Pro"/>
                <w:b/>
                <w:bCs/>
                <w:i/>
                <w:iCs/>
                <w:sz w:val="18"/>
                <w:szCs w:val="18"/>
                <w:lang w:val="es-ES"/>
              </w:rPr>
              <w:t>Justificación</w:t>
            </w:r>
          </w:p>
        </w:tc>
      </w:tr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both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Microempresa (ocupa a menos de 10 personas empleadas y su volumen de negocios o balance general no excede los 2 millones €./año)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13868342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952708435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Pequeña empresa (ocupa a menos de 50 personas empleadas y su volumen de negocios no excede de 10 </w:t>
            </w:r>
            <w:r w:rsidR="005379F8"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millones</w:t>
            </w: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 xml:space="preserve"> €./año)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235551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2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1571573888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i/>
                <w:iCs/>
                <w:sz w:val="20"/>
                <w:szCs w:val="20"/>
                <w:lang w:val="es-ES"/>
              </w:rPr>
              <w:t>Entidades de economía social (</w:t>
            </w:r>
            <w:r>
              <w:rPr>
                <w:rFonts w:ascii="Source Sans Pro" w:hAnsi="Source Sans Pro"/>
                <w:b/>
                <w:bCs/>
                <w:i/>
                <w:iCs/>
                <w:sz w:val="20"/>
                <w:szCs w:val="20"/>
                <w:lang w:val="es-ES"/>
              </w:rPr>
              <w:t>acumulable)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-9426846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01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>
                  <w:rPr>
                    <w:rFonts w:ascii="MS Gothic" w:eastAsia="MS Gothic" w:hAnsi="MS Gothic" w:hint="eastAsia"/>
                    <w:sz w:val="21"/>
                    <w:szCs w:val="21"/>
                    <w:lang w:val="es-ES"/>
                  </w:rPr>
                  <w:t>☐</w:t>
                </w:r>
              </w:p>
            </w:tc>
          </w:sdtContent>
        </w:sdt>
        <w:tc>
          <w:tcPr>
            <w:tcW w:w="8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F707A9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sz w:val="21"/>
                <w:szCs w:val="21"/>
                <w:lang w:val="es-ES"/>
              </w:rPr>
              <w:t>3</w:t>
            </w:r>
          </w:p>
        </w:tc>
        <w:sdt>
          <w:sdtPr>
            <w:rPr>
              <w:rFonts w:ascii="Source Sans Pro" w:hAnsi="Source Sans Pro"/>
              <w:sz w:val="21"/>
              <w:szCs w:val="21"/>
              <w:lang w:val="es-ES"/>
            </w:rPr>
            <w:id w:val="727956882"/>
            <w:placeholder>
              <w:docPart w:val="DefaultPlaceholder_1082065158"/>
            </w:placeholder>
            <w:showingPlcHdr/>
          </w:sdtPr>
          <w:sdtEndPr/>
          <w:sdtContent>
            <w:tc>
              <w:tcPr>
                <w:tcW w:w="2002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tcMar>
                  <w:top w:w="0" w:type="dxa"/>
                  <w:left w:w="108" w:type="dxa"/>
                  <w:bottom w:w="0" w:type="dxa"/>
                  <w:right w:w="108" w:type="dxa"/>
                </w:tcMar>
                <w:vAlign w:val="center"/>
              </w:tcPr>
              <w:p w:rsidR="00332EEF" w:rsidRDefault="005379F8">
                <w:pPr>
                  <w:pStyle w:val="Standard"/>
                  <w:spacing w:after="0" w:line="240" w:lineRule="auto"/>
                  <w:jc w:val="center"/>
                  <w:rPr>
                    <w:rFonts w:ascii="Source Sans Pro" w:hAnsi="Source Sans Pro"/>
                    <w:sz w:val="21"/>
                    <w:szCs w:val="21"/>
                    <w:lang w:val="es-ES"/>
                  </w:rPr>
                </w:pPr>
                <w:r w:rsidRPr="00C70B70">
                  <w:rPr>
                    <w:rStyle w:val="Textodelmarcadordeposicin"/>
                  </w:rPr>
                  <w:t>Haga clic aquí para escribir texto.</w:t>
                </w:r>
              </w:p>
            </w:tc>
          </w:sdtContent>
        </w:sdt>
      </w:tr>
      <w:tr w:rsidR="00332EEF">
        <w:tc>
          <w:tcPr>
            <w:tcW w:w="6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</w:pPr>
            <w:r>
              <w:rPr>
                <w:rFonts w:ascii="Source Sans Pro" w:hAnsi="Source Sans Pro"/>
                <w:b/>
                <w:bCs/>
                <w:sz w:val="20"/>
                <w:szCs w:val="20"/>
                <w:lang w:val="es-ES"/>
              </w:rPr>
              <w:lastRenderedPageBreak/>
              <w:t>Puntuación obtenida (Máximo 3 puntos)</w:t>
            </w:r>
          </w:p>
        </w:tc>
        <w:tc>
          <w:tcPr>
            <w:tcW w:w="18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b/>
                  <w:bCs/>
                  <w:sz w:val="21"/>
                  <w:szCs w:val="21"/>
                  <w:lang w:val="es-ES"/>
                </w:rPr>
                <w:id w:val="1968928533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5379F8"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  <w:t xml:space="preserve"> / 3</w:t>
            </w:r>
          </w:p>
        </w:tc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332EEF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sz w:val="21"/>
                <w:szCs w:val="21"/>
                <w:lang w:val="es-ES"/>
              </w:rPr>
            </w:pPr>
          </w:p>
        </w:tc>
      </w:tr>
    </w:tbl>
    <w:p w:rsidR="00332EEF" w:rsidRDefault="00332EEF">
      <w:pPr>
        <w:pStyle w:val="Standard"/>
        <w:rPr>
          <w:rFonts w:ascii="Source Sans Pro" w:hAnsi="Source Sans Pro"/>
          <w:sz w:val="21"/>
          <w:szCs w:val="21"/>
          <w:lang w:val="es-ES"/>
        </w:rPr>
      </w:pPr>
    </w:p>
    <w:p w:rsidR="00332EEF" w:rsidRDefault="00F707A9">
      <w:pPr>
        <w:pStyle w:val="Ttulo3"/>
        <w:jc w:val="center"/>
        <w:rPr>
          <w:rFonts w:ascii="Source Sans Pro" w:hAnsi="Source Sans Pro"/>
          <w:color w:val="000000"/>
          <w:lang w:val="es-ES"/>
        </w:rPr>
      </w:pPr>
      <w:r>
        <w:rPr>
          <w:rFonts w:ascii="Source Sans Pro" w:hAnsi="Source Sans Pro"/>
          <w:color w:val="000000"/>
          <w:lang w:val="es-ES"/>
        </w:rPr>
        <w:t>RESULTADO FINAL DE LA AUTOVALORACIÓN</w:t>
      </w:r>
    </w:p>
    <w:tbl>
      <w:tblPr>
        <w:tblW w:w="1045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71"/>
        <w:gridCol w:w="1985"/>
      </w:tblGrid>
      <w:tr w:rsidR="00332EEF">
        <w:tc>
          <w:tcPr>
            <w:tcW w:w="8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32EEF" w:rsidRDefault="00F707A9">
            <w:pPr>
              <w:pStyle w:val="Standard"/>
              <w:spacing w:after="0" w:line="240" w:lineRule="auto"/>
              <w:rPr>
                <w:rFonts w:ascii="Source Sans Pro" w:hAnsi="Source Sans Pro"/>
                <w:b/>
                <w:bCs/>
                <w:color w:val="000000"/>
                <w:sz w:val="21"/>
                <w:szCs w:val="21"/>
                <w:lang w:val="es-ES"/>
              </w:rPr>
            </w:pPr>
            <w:r>
              <w:rPr>
                <w:rFonts w:ascii="Source Sans Pro" w:hAnsi="Source Sans Pro"/>
                <w:b/>
                <w:bCs/>
                <w:color w:val="000000"/>
                <w:sz w:val="21"/>
                <w:szCs w:val="21"/>
                <w:lang w:val="es-ES"/>
              </w:rPr>
              <w:t>TOTAL PUNTOS OBTENIDOS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2EEF" w:rsidRDefault="00B27355">
            <w:pPr>
              <w:pStyle w:val="Standard"/>
              <w:spacing w:after="0" w:line="240" w:lineRule="auto"/>
              <w:jc w:val="center"/>
              <w:rPr>
                <w:rFonts w:ascii="Source Sans Pro" w:hAnsi="Source Sans Pro"/>
                <w:b/>
                <w:bCs/>
                <w:color w:val="000000"/>
                <w:sz w:val="21"/>
                <w:szCs w:val="21"/>
                <w:lang w:val="es-ES"/>
              </w:rPr>
            </w:pPr>
            <w:sdt>
              <w:sdtPr>
                <w:rPr>
                  <w:rFonts w:ascii="Source Sans Pro" w:hAnsi="Source Sans Pro"/>
                  <w:b/>
                  <w:bCs/>
                  <w:color w:val="000000"/>
                  <w:sz w:val="21"/>
                  <w:szCs w:val="21"/>
                  <w:lang w:val="es-ES"/>
                </w:rPr>
                <w:id w:val="-1469202097"/>
                <w:placeholder>
                  <w:docPart w:val="DefaultPlaceholder_1082065158"/>
                </w:placeholder>
                <w:showingPlcHdr/>
              </w:sdtPr>
              <w:sdtEndPr/>
              <w:sdtContent>
                <w:r w:rsidR="005379F8" w:rsidRPr="00C70B70">
                  <w:rPr>
                    <w:rStyle w:val="Textodelmarcadordeposicin"/>
                  </w:rPr>
                  <w:t>Haga clic aquí para escribir texto.</w:t>
                </w:r>
              </w:sdtContent>
            </w:sdt>
            <w:r w:rsidR="00F707A9">
              <w:rPr>
                <w:rFonts w:ascii="Source Sans Pro" w:hAnsi="Source Sans Pro"/>
                <w:b/>
                <w:bCs/>
                <w:color w:val="000000"/>
                <w:sz w:val="21"/>
                <w:szCs w:val="21"/>
                <w:lang w:val="es-ES"/>
              </w:rPr>
              <w:t xml:space="preserve"> / 100</w:t>
            </w:r>
          </w:p>
        </w:tc>
      </w:tr>
    </w:tbl>
    <w:p w:rsidR="00332EEF" w:rsidRDefault="00332EEF">
      <w:pPr>
        <w:pStyle w:val="Ttulo3"/>
        <w:spacing w:before="0" w:line="240" w:lineRule="auto"/>
      </w:pPr>
    </w:p>
    <w:sectPr w:rsidR="00332EE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560" w:right="758" w:bottom="77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2F6" w:rsidRDefault="00CF02F6">
      <w:r>
        <w:separator/>
      </w:r>
    </w:p>
  </w:endnote>
  <w:endnote w:type="continuationSeparator" w:id="0">
    <w:p w:rsidR="00CF02F6" w:rsidRDefault="00CF02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ourceSansPro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BC" w:rsidRDefault="007C1F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BC" w:rsidRDefault="007C1FB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BC" w:rsidRDefault="007C1F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2F6" w:rsidRDefault="00CF02F6">
      <w:r>
        <w:rPr>
          <w:color w:val="000000"/>
        </w:rPr>
        <w:separator/>
      </w:r>
    </w:p>
  </w:footnote>
  <w:footnote w:type="continuationSeparator" w:id="0">
    <w:p w:rsidR="00CF02F6" w:rsidRDefault="00CF02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BC" w:rsidRDefault="007C1F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7A29" w:rsidRPr="001B7A29" w:rsidRDefault="001B7A29" w:rsidP="001B7A29">
    <w:pPr>
      <w:widowControl/>
      <w:suppressLineNumbers/>
      <w:tabs>
        <w:tab w:val="left" w:pos="-3402"/>
        <w:tab w:val="center" w:pos="4819"/>
        <w:tab w:val="left" w:pos="8828"/>
        <w:tab w:val="right" w:pos="9638"/>
        <w:tab w:val="right" w:pos="9810"/>
      </w:tabs>
      <w:ind w:right="-170"/>
      <w:rPr>
        <w:rFonts w:ascii="Times New Roman" w:eastAsia="Times New Roman" w:hAnsi="Times New Roman" w:cs="Times New Roman"/>
        <w:kern w:val="3"/>
        <w:sz w:val="20"/>
        <w:szCs w:val="20"/>
        <w:lang w:val="es-ES" w:eastAsia="zh-CN"/>
      </w:rPr>
    </w:pPr>
    <w:r w:rsidRPr="001B7A29">
      <w:rPr>
        <w:rFonts w:ascii="Times New Roman" w:eastAsia="Times New Roman" w:hAnsi="Times New Roman" w:cs="Times New Roman"/>
        <w:noProof/>
        <w:kern w:val="3"/>
        <w:sz w:val="20"/>
        <w:szCs w:val="20"/>
        <w:lang w:val="es-ES" w:eastAsia="es-ES"/>
      </w:rPr>
      <w:drawing>
        <wp:anchor distT="0" distB="0" distL="114300" distR="114300" simplePos="0" relativeHeight="251659264" behindDoc="0" locked="0" layoutInCell="1" allowOverlap="1" wp14:anchorId="3D265DA6" wp14:editId="03E37DFA">
          <wp:simplePos x="0" y="0"/>
          <wp:positionH relativeFrom="column">
            <wp:posOffset>-179640</wp:posOffset>
          </wp:positionH>
          <wp:positionV relativeFrom="paragraph">
            <wp:posOffset>-82080</wp:posOffset>
          </wp:positionV>
          <wp:extent cx="5168160" cy="477000"/>
          <wp:effectExtent l="0" t="0" r="0" b="0"/>
          <wp:wrapSquare wrapText="bothSides"/>
          <wp:docPr id="3" name="Imagen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168160" cy="4770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1B7A29">
      <w:rPr>
        <w:rFonts w:ascii="Times New Roman" w:eastAsia="Times New Roman" w:hAnsi="Times New Roman" w:cs="Times New Roman"/>
        <w:kern w:val="3"/>
        <w:sz w:val="20"/>
        <w:szCs w:val="20"/>
        <w:lang w:val="es-ES" w:eastAsia="zh-CN"/>
      </w:rPr>
      <w:t xml:space="preserve">                                                                                                                                                                    </w:t>
    </w:r>
    <w:r w:rsidRPr="001B7A29">
      <w:rPr>
        <w:rFonts w:ascii="Times New Roman" w:eastAsia="Times New Roman" w:hAnsi="Times New Roman" w:cs="Times New Roman"/>
        <w:noProof/>
        <w:kern w:val="3"/>
        <w:sz w:val="20"/>
        <w:szCs w:val="20"/>
        <w:lang w:val="es-ES" w:eastAsia="es-ES"/>
      </w:rPr>
      <w:drawing>
        <wp:inline distT="0" distB="0" distL="0" distR="0" wp14:anchorId="49649D09" wp14:editId="33E94B78">
          <wp:extent cx="1029239" cy="348480"/>
          <wp:effectExtent l="0" t="0" r="0" b="0"/>
          <wp:docPr id="4" name="0 Imagen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29239" cy="34848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:rsidR="00CF02F6" w:rsidRDefault="00CF02F6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1FBC" w:rsidRDefault="007C1FBC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BA6099"/>
    <w:multiLevelType w:val="multilevel"/>
    <w:tmpl w:val="11C862CE"/>
    <w:styleLink w:val="WWNum5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>
    <w:nsid w:val="31DA2E3D"/>
    <w:multiLevelType w:val="multilevel"/>
    <w:tmpl w:val="18086100"/>
    <w:styleLink w:val="WWNum1"/>
    <w:lvl w:ilvl="0">
      <w:numFmt w:val="bullet"/>
      <w:lvlText w:val=""/>
      <w:lvlJc w:val="left"/>
      <w:rPr>
        <w:rFonts w:ascii="Source Sans Pro" w:hAnsi="Source Sans Pro" w:cs="Symbol"/>
        <w:b/>
        <w:sz w:val="18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cs="Wingdings"/>
      </w:rPr>
    </w:lvl>
    <w:lvl w:ilvl="3">
      <w:numFmt w:val="bullet"/>
      <w:lvlText w:val=""/>
      <w:lvlJc w:val="left"/>
      <w:rPr>
        <w:rFonts w:cs="Symbol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cs="Wingdings"/>
      </w:rPr>
    </w:lvl>
    <w:lvl w:ilvl="6">
      <w:numFmt w:val="bullet"/>
      <w:lvlText w:val=""/>
      <w:lvlJc w:val="left"/>
      <w:rPr>
        <w:rFonts w:cs="Symbol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cs="Wingdings"/>
      </w:rPr>
    </w:lvl>
  </w:abstractNum>
  <w:abstractNum w:abstractNumId="2">
    <w:nsid w:val="4F391018"/>
    <w:multiLevelType w:val="multilevel"/>
    <w:tmpl w:val="515A6322"/>
    <w:styleLink w:val="Sinlista1"/>
    <w:lvl w:ilvl="0">
      <w:start w:val="1"/>
      <w:numFmt w:val="none"/>
      <w:lvlText w:val="%1."/>
      <w:lvlJc w:val="left"/>
    </w:lvl>
    <w:lvl w:ilvl="1">
      <w:start w:val="1"/>
      <w:numFmt w:val="none"/>
      <w:lvlText w:val="%2."/>
      <w:lvlJc w:val="left"/>
    </w:lvl>
    <w:lvl w:ilvl="2">
      <w:start w:val="1"/>
      <w:numFmt w:val="none"/>
      <w:lvlText w:val="%3."/>
      <w:lvlJc w:val="left"/>
    </w:lvl>
    <w:lvl w:ilvl="3">
      <w:start w:val="1"/>
      <w:numFmt w:val="none"/>
      <w:lvlText w:val="%4."/>
      <w:lvlJc w:val="left"/>
    </w:lvl>
    <w:lvl w:ilvl="4">
      <w:start w:val="1"/>
      <w:numFmt w:val="none"/>
      <w:lvlText w:val="%5."/>
      <w:lvlJc w:val="left"/>
    </w:lvl>
    <w:lvl w:ilvl="5">
      <w:start w:val="1"/>
      <w:numFmt w:val="none"/>
      <w:lvlText w:val="%6."/>
      <w:lvlJc w:val="left"/>
    </w:lvl>
    <w:lvl w:ilvl="6">
      <w:start w:val="1"/>
      <w:numFmt w:val="none"/>
      <w:lvlText w:val="%7."/>
      <w:lvlJc w:val="left"/>
    </w:lvl>
    <w:lvl w:ilvl="7">
      <w:start w:val="1"/>
      <w:numFmt w:val="none"/>
      <w:lvlText w:val="%8."/>
      <w:lvlJc w:val="left"/>
    </w:lvl>
    <w:lvl w:ilvl="8">
      <w:start w:val="1"/>
      <w:numFmt w:val="none"/>
      <w:lvlText w:val="%9."/>
      <w:lvlJc w:val="left"/>
    </w:lvl>
  </w:abstractNum>
  <w:abstractNum w:abstractNumId="3">
    <w:nsid w:val="55020113"/>
    <w:multiLevelType w:val="multilevel"/>
    <w:tmpl w:val="AD0C2D5E"/>
    <w:styleLink w:val="WWNum3"/>
    <w:lvl w:ilvl="0">
      <w:numFmt w:val="bullet"/>
      <w:lvlText w:val=""/>
      <w:lvlJc w:val="left"/>
      <w:rPr>
        <w:rFonts w:ascii="Source Sans Pro" w:hAnsi="Source Sans Pro" w:cs="Symbol"/>
        <w:b/>
        <w:sz w:val="18"/>
      </w:rPr>
    </w:lvl>
    <w:lvl w:ilvl="1">
      <w:numFmt w:val="bullet"/>
      <w:lvlText w:val="o"/>
      <w:lvlJc w:val="left"/>
      <w:rPr>
        <w:rFonts w:cs="Courier New"/>
      </w:rPr>
    </w:lvl>
    <w:lvl w:ilvl="2">
      <w:numFmt w:val="bullet"/>
      <w:lvlText w:val=""/>
      <w:lvlJc w:val="left"/>
      <w:rPr>
        <w:rFonts w:cs="Wingdings"/>
      </w:rPr>
    </w:lvl>
    <w:lvl w:ilvl="3">
      <w:numFmt w:val="bullet"/>
      <w:lvlText w:val=""/>
      <w:lvlJc w:val="left"/>
      <w:rPr>
        <w:rFonts w:cs="Symbol"/>
      </w:rPr>
    </w:lvl>
    <w:lvl w:ilvl="4">
      <w:numFmt w:val="bullet"/>
      <w:lvlText w:val="o"/>
      <w:lvlJc w:val="left"/>
      <w:rPr>
        <w:rFonts w:cs="Courier New"/>
      </w:rPr>
    </w:lvl>
    <w:lvl w:ilvl="5">
      <w:numFmt w:val="bullet"/>
      <w:lvlText w:val=""/>
      <w:lvlJc w:val="left"/>
      <w:rPr>
        <w:rFonts w:cs="Wingdings"/>
      </w:rPr>
    </w:lvl>
    <w:lvl w:ilvl="6">
      <w:numFmt w:val="bullet"/>
      <w:lvlText w:val=""/>
      <w:lvlJc w:val="left"/>
      <w:rPr>
        <w:rFonts w:cs="Symbol"/>
      </w:rPr>
    </w:lvl>
    <w:lvl w:ilvl="7">
      <w:numFmt w:val="bullet"/>
      <w:lvlText w:val="o"/>
      <w:lvlJc w:val="left"/>
      <w:rPr>
        <w:rFonts w:cs="Courier New"/>
      </w:rPr>
    </w:lvl>
    <w:lvl w:ilvl="8">
      <w:numFmt w:val="bullet"/>
      <w:lvlText w:val=""/>
      <w:lvlJc w:val="left"/>
      <w:rPr>
        <w:rFonts w:cs="Wingdings"/>
      </w:rPr>
    </w:lvl>
  </w:abstractNum>
  <w:abstractNum w:abstractNumId="4">
    <w:nsid w:val="58B85439"/>
    <w:multiLevelType w:val="multilevel"/>
    <w:tmpl w:val="CB54D76A"/>
    <w:styleLink w:val="WWNum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74397C0C"/>
    <w:multiLevelType w:val="multilevel"/>
    <w:tmpl w:val="387C6B14"/>
    <w:styleLink w:val="WWNum4"/>
    <w:lvl w:ilvl="0">
      <w:start w:val="1"/>
      <w:numFmt w:val="decimal"/>
      <w:lvlText w:val="%1."/>
      <w:lvlJc w:val="left"/>
      <w:rPr>
        <w:rFonts w:ascii="Source Sans Pro" w:hAnsi="Source Sans Pro"/>
        <w:b/>
        <w:bCs/>
        <w:sz w:val="18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ocumentProtection w:edit="forms" w:enforcement="0"/>
  <w:defaultTabStop w:val="720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32EEF"/>
    <w:rsid w:val="00095767"/>
    <w:rsid w:val="0018638A"/>
    <w:rsid w:val="001B7A29"/>
    <w:rsid w:val="003008EB"/>
    <w:rsid w:val="00332EEF"/>
    <w:rsid w:val="005379F8"/>
    <w:rsid w:val="00601FAB"/>
    <w:rsid w:val="007C1FBC"/>
    <w:rsid w:val="0082680E"/>
    <w:rsid w:val="009E3701"/>
    <w:rsid w:val="00AC0512"/>
    <w:rsid w:val="00B27355"/>
    <w:rsid w:val="00CF02F6"/>
    <w:rsid w:val="00EF50A0"/>
    <w:rsid w:val="00F707A9"/>
    <w:rsid w:val="00FB0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ahoma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Standard"/>
    <w:next w:val="Standard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tulo2">
    <w:name w:val="heading 2"/>
    <w:basedOn w:val="Standard"/>
    <w:next w:val="Standard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tulo3">
    <w:name w:val="heading 3"/>
    <w:basedOn w:val="Standard"/>
    <w:next w:val="Standard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Ttulo4">
    <w:name w:val="heading 4"/>
    <w:basedOn w:val="Standard"/>
    <w:next w:val="Standard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Ttulo5">
    <w:name w:val="heading 5"/>
    <w:basedOn w:val="Standard"/>
    <w:next w:val="Standard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Ttulo6">
    <w:name w:val="heading 6"/>
    <w:basedOn w:val="Standard"/>
    <w:next w:val="Standard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Ttulo7">
    <w:name w:val="heading 7"/>
    <w:basedOn w:val="Standard"/>
    <w:next w:val="Standard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Ttulo8">
    <w:name w:val="heading 8"/>
    <w:basedOn w:val="Standard"/>
    <w:next w:val="Standard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Ttulo9">
    <w:name w:val="heading 9"/>
    <w:basedOn w:val="Standard"/>
    <w:next w:val="Standard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Standard"/>
    <w:pPr>
      <w:ind w:left="360" w:hanging="360"/>
    </w:pPr>
  </w:style>
  <w:style w:type="paragraph" w:styleId="Epgrafe">
    <w:name w:val="caption"/>
    <w:basedOn w:val="Standard"/>
    <w:next w:val="Standard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680"/>
        <w:tab w:val="right" w:pos="9360"/>
      </w:tabs>
      <w:spacing w:after="0" w:line="240" w:lineRule="auto"/>
    </w:pPr>
  </w:style>
  <w:style w:type="paragraph" w:styleId="Sinespaciado">
    <w:name w:val="No Spacing"/>
    <w:pPr>
      <w:widowControl/>
    </w:pPr>
  </w:style>
  <w:style w:type="paragraph" w:styleId="Ttulo">
    <w:name w:val="Title"/>
    <w:basedOn w:val="Standard"/>
    <w:next w:val="Standard"/>
    <w:pPr>
      <w:pBdr>
        <w:bottom w:val="single" w:sz="8" w:space="4" w:color="4F81BD"/>
      </w:pBdr>
      <w:spacing w:after="300" w:line="240" w:lineRule="auto"/>
    </w:pPr>
    <w:rPr>
      <w:rFonts w:ascii="Calibri" w:eastAsia="MS Gothic" w:hAnsi="Calibri"/>
      <w:color w:val="17365D"/>
      <w:spacing w:val="5"/>
      <w:kern w:val="3"/>
      <w:sz w:val="52"/>
      <w:szCs w:val="52"/>
    </w:rPr>
  </w:style>
  <w:style w:type="paragraph" w:styleId="Subttulo">
    <w:name w:val="Subtitle"/>
    <w:basedOn w:val="Standard"/>
    <w:next w:val="Standard"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styleId="Prrafodelista">
    <w:name w:val="List Paragraph"/>
    <w:basedOn w:val="Standard"/>
    <w:pPr>
      <w:ind w:left="720"/>
    </w:pPr>
  </w:style>
  <w:style w:type="paragraph" w:styleId="Textoindependiente2">
    <w:name w:val="Body Text 2"/>
    <w:basedOn w:val="Standard"/>
    <w:pPr>
      <w:spacing w:after="120" w:line="480" w:lineRule="auto"/>
    </w:pPr>
  </w:style>
  <w:style w:type="paragraph" w:styleId="Textoindependiente3">
    <w:name w:val="Body Text 3"/>
    <w:basedOn w:val="Standard"/>
    <w:pPr>
      <w:spacing w:after="120"/>
    </w:pPr>
    <w:rPr>
      <w:sz w:val="16"/>
      <w:szCs w:val="16"/>
    </w:rPr>
  </w:style>
  <w:style w:type="paragraph" w:styleId="Listaconvietas3">
    <w:name w:val="List Bullet 3"/>
    <w:basedOn w:val="Standard"/>
  </w:style>
  <w:style w:type="paragraph" w:styleId="Listaconvietas4">
    <w:name w:val="List Bullet 4"/>
    <w:basedOn w:val="Standard"/>
    <w:pPr>
      <w:ind w:left="1080" w:hanging="360"/>
    </w:pPr>
  </w:style>
  <w:style w:type="paragraph" w:styleId="Listaconvietas">
    <w:name w:val="List Bullet"/>
    <w:basedOn w:val="Standard"/>
  </w:style>
  <w:style w:type="paragraph" w:styleId="Listaconvietas2">
    <w:name w:val="List Bullet 2"/>
    <w:basedOn w:val="Standard"/>
  </w:style>
  <w:style w:type="paragraph" w:styleId="Listaconnmeros">
    <w:name w:val="List Number"/>
    <w:basedOn w:val="Standard"/>
  </w:style>
  <w:style w:type="paragraph" w:styleId="Listaconnmeros2">
    <w:name w:val="List Number 2"/>
    <w:basedOn w:val="Standard"/>
  </w:style>
  <w:style w:type="paragraph" w:styleId="Listaconnmeros3">
    <w:name w:val="List Number 3"/>
    <w:basedOn w:val="Standard"/>
  </w:style>
  <w:style w:type="paragraph" w:styleId="Continuarlista">
    <w:name w:val="List Continue"/>
    <w:basedOn w:val="Standard"/>
    <w:pPr>
      <w:spacing w:after="120"/>
      <w:ind w:left="360"/>
    </w:pPr>
  </w:style>
  <w:style w:type="paragraph" w:styleId="Continuarlista2">
    <w:name w:val="List Continue 2"/>
    <w:basedOn w:val="Standard"/>
    <w:pPr>
      <w:spacing w:after="120"/>
      <w:ind w:left="720"/>
    </w:pPr>
  </w:style>
  <w:style w:type="paragraph" w:styleId="Continuarlista3">
    <w:name w:val="List Continue 3"/>
    <w:basedOn w:val="Standard"/>
    <w:pPr>
      <w:spacing w:after="120"/>
      <w:ind w:left="1080"/>
    </w:pPr>
  </w:style>
  <w:style w:type="paragraph" w:styleId="Textomacro">
    <w:name w:val="macro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">
    <w:name w:val="Quote"/>
    <w:basedOn w:val="Standard"/>
    <w:next w:val="Standard"/>
    <w:rPr>
      <w:i/>
      <w:iCs/>
      <w:color w:val="000000"/>
    </w:rPr>
  </w:style>
  <w:style w:type="paragraph" w:styleId="Citadestacada">
    <w:name w:val="Intense Quote"/>
    <w:basedOn w:val="Standard"/>
    <w:next w:val="Standar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TtulodeTDC">
    <w:name w:val="TOC Heading"/>
    <w:basedOn w:val="Ttulo1"/>
    <w:next w:val="Standard"/>
  </w:style>
  <w:style w:type="paragraph" w:customStyle="1" w:styleId="Standarduser">
    <w:name w:val="Standard (user)"/>
    <w:pPr>
      <w:widowControl/>
    </w:pPr>
    <w:rPr>
      <w:rFonts w:ascii="Liberation Serif" w:eastAsia="NSimSun" w:hAnsi="Liberation Serif" w:cs="Mangal"/>
      <w:kern w:val="3"/>
      <w:sz w:val="24"/>
      <w:szCs w:val="24"/>
      <w:lang w:val="es-ES" w:eastAsia="zh-CN" w:bidi="hi-IN"/>
    </w:rPr>
  </w:style>
  <w:style w:type="paragraph" w:styleId="NormalWeb">
    <w:name w:val="Normal (Web)"/>
    <w:basedOn w:val="Standard"/>
    <w:pPr>
      <w:spacing w:before="280" w:after="142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customStyle="1" w:styleId="Ttulo1Car">
    <w:name w:val="Título 1 Car"/>
    <w:basedOn w:val="Fuentedeprrafopredeter"/>
    <w:rPr>
      <w:rFonts w:ascii="Calibri" w:eastAsia="MS Gothic" w:hAnsi="Calibri" w:cs="Tahoma"/>
      <w:b/>
      <w:bCs/>
      <w:color w:val="365F91"/>
      <w:sz w:val="28"/>
      <w:szCs w:val="28"/>
    </w:rPr>
  </w:style>
  <w:style w:type="character" w:customStyle="1" w:styleId="Ttulo2Car">
    <w:name w:val="Título 2 Car"/>
    <w:basedOn w:val="Fuentedeprrafopredeter"/>
    <w:rPr>
      <w:rFonts w:ascii="Calibri" w:eastAsia="MS Gothic" w:hAnsi="Calibri" w:cs="Tahoma"/>
      <w:b/>
      <w:bCs/>
      <w:color w:val="4F81BD"/>
      <w:sz w:val="26"/>
      <w:szCs w:val="26"/>
    </w:rPr>
  </w:style>
  <w:style w:type="character" w:customStyle="1" w:styleId="Ttulo3Car">
    <w:name w:val="Título 3 Car"/>
    <w:basedOn w:val="Fuentedeprrafopredeter"/>
    <w:rPr>
      <w:rFonts w:ascii="Calibri" w:eastAsia="MS Gothic" w:hAnsi="Calibri" w:cs="Tahoma"/>
      <w:b/>
      <w:bCs/>
      <w:color w:val="4F81BD"/>
    </w:rPr>
  </w:style>
  <w:style w:type="character" w:customStyle="1" w:styleId="TtuloCar">
    <w:name w:val="Título Car"/>
    <w:basedOn w:val="Fuentedeprrafopredeter"/>
    <w:rPr>
      <w:rFonts w:ascii="Calibri" w:eastAsia="MS Gothic" w:hAnsi="Calibri" w:cs="Tahoma"/>
      <w:color w:val="17365D"/>
      <w:spacing w:val="5"/>
      <w:kern w:val="3"/>
      <w:sz w:val="52"/>
      <w:szCs w:val="52"/>
    </w:rPr>
  </w:style>
  <w:style w:type="character" w:customStyle="1" w:styleId="SubttuloCar">
    <w:name w:val="Subtítulo Car"/>
    <w:basedOn w:val="Fuentedeprrafopredeter"/>
    <w:rPr>
      <w:rFonts w:ascii="Calibri" w:eastAsia="MS Gothic" w:hAnsi="Calibri" w:cs="Tahoma"/>
      <w:i/>
      <w:iCs/>
      <w:color w:val="4F81BD"/>
      <w:spacing w:val="15"/>
      <w:sz w:val="24"/>
      <w:szCs w:val="24"/>
    </w:rPr>
  </w:style>
  <w:style w:type="character" w:customStyle="1" w:styleId="TextoindependienteCar">
    <w:name w:val="Texto independiente Car"/>
    <w:basedOn w:val="Fuentedeprrafopredeter"/>
  </w:style>
  <w:style w:type="character" w:customStyle="1" w:styleId="Textoindependiente2Car">
    <w:name w:val="Texto independiente 2 Car"/>
    <w:basedOn w:val="Fuentedeprrafopredeter"/>
  </w:style>
  <w:style w:type="character" w:customStyle="1" w:styleId="Textoindependiente3Car">
    <w:name w:val="Texto independiente 3 Car"/>
    <w:basedOn w:val="Fuentedeprrafopredeter"/>
    <w:rPr>
      <w:sz w:val="16"/>
      <w:szCs w:val="16"/>
    </w:rPr>
  </w:style>
  <w:style w:type="character" w:customStyle="1" w:styleId="TextomacroCar">
    <w:name w:val="Texto macro Car"/>
    <w:basedOn w:val="Fuentedeprrafopredeter"/>
    <w:rPr>
      <w:rFonts w:ascii="Courier" w:hAnsi="Courier"/>
      <w:sz w:val="20"/>
      <w:szCs w:val="20"/>
    </w:rPr>
  </w:style>
  <w:style w:type="character" w:customStyle="1" w:styleId="CitaCar">
    <w:name w:val="Cita Car"/>
    <w:basedOn w:val="Fuentedeprrafopredeter"/>
    <w:rPr>
      <w:i/>
      <w:iCs/>
      <w:color w:val="000000"/>
    </w:rPr>
  </w:style>
  <w:style w:type="character" w:customStyle="1" w:styleId="Ttulo4Car">
    <w:name w:val="Título 4 Car"/>
    <w:basedOn w:val="Fuentedeprrafopredeter"/>
    <w:rPr>
      <w:rFonts w:ascii="Calibri" w:eastAsia="MS Gothic" w:hAnsi="Calibri" w:cs="Tahoma"/>
      <w:b/>
      <w:bCs/>
      <w:i/>
      <w:iCs/>
      <w:color w:val="4F81BD"/>
    </w:rPr>
  </w:style>
  <w:style w:type="character" w:customStyle="1" w:styleId="Ttulo5Car">
    <w:name w:val="Título 5 Car"/>
    <w:basedOn w:val="Fuentedeprrafopredeter"/>
    <w:rPr>
      <w:rFonts w:ascii="Calibri" w:eastAsia="MS Gothic" w:hAnsi="Calibri" w:cs="Tahoma"/>
      <w:color w:val="243F60"/>
    </w:rPr>
  </w:style>
  <w:style w:type="character" w:customStyle="1" w:styleId="Ttulo6Car">
    <w:name w:val="Título 6 Car"/>
    <w:basedOn w:val="Fuentedeprrafopredeter"/>
    <w:rPr>
      <w:rFonts w:ascii="Calibri" w:eastAsia="MS Gothic" w:hAnsi="Calibri" w:cs="Tahoma"/>
      <w:i/>
      <w:iCs/>
      <w:color w:val="243F60"/>
    </w:rPr>
  </w:style>
  <w:style w:type="character" w:customStyle="1" w:styleId="Ttulo7Car">
    <w:name w:val="Título 7 Car"/>
    <w:basedOn w:val="Fuentedeprrafopredeter"/>
    <w:rPr>
      <w:rFonts w:ascii="Calibri" w:eastAsia="MS Gothic" w:hAnsi="Calibri" w:cs="Tahoma"/>
      <w:i/>
      <w:iCs/>
      <w:color w:val="404040"/>
    </w:rPr>
  </w:style>
  <w:style w:type="character" w:customStyle="1" w:styleId="Ttulo8Car">
    <w:name w:val="Título 8 Car"/>
    <w:basedOn w:val="Fuentedeprrafopredeter"/>
    <w:rPr>
      <w:rFonts w:ascii="Calibri" w:eastAsia="MS Gothic" w:hAnsi="Calibri" w:cs="Tahoma"/>
      <w:color w:val="4F81BD"/>
      <w:sz w:val="20"/>
      <w:szCs w:val="20"/>
    </w:rPr>
  </w:style>
  <w:style w:type="character" w:customStyle="1" w:styleId="Ttulo9Car">
    <w:name w:val="Título 9 Car"/>
    <w:basedOn w:val="Fuentedeprrafopredeter"/>
    <w:rPr>
      <w:rFonts w:ascii="Calibri" w:eastAsia="MS Gothic" w:hAnsi="Calibri" w:cs="Tahoma"/>
      <w:i/>
      <w:iCs/>
      <w:color w:val="404040"/>
      <w:sz w:val="20"/>
      <w:szCs w:val="20"/>
    </w:rPr>
  </w:style>
  <w:style w:type="character" w:styleId="Textoennegrita">
    <w:name w:val="Strong"/>
    <w:basedOn w:val="Fuentedeprrafopredeter"/>
    <w:rPr>
      <w:b/>
      <w:bCs/>
    </w:rPr>
  </w:style>
  <w:style w:type="character" w:styleId="nfasis">
    <w:name w:val="Emphasis"/>
    <w:basedOn w:val="Fuentedeprrafopredeter"/>
    <w:rPr>
      <w:i/>
      <w:iCs/>
    </w:rPr>
  </w:style>
  <w:style w:type="character" w:customStyle="1" w:styleId="CitadestacadaCar">
    <w:name w:val="Cita destacada Car"/>
    <w:basedOn w:val="Fuentedeprrafopredeter"/>
    <w:rPr>
      <w:b/>
      <w:bCs/>
      <w:i/>
      <w:iCs/>
      <w:color w:val="4F81BD"/>
    </w:rPr>
  </w:style>
  <w:style w:type="character" w:styleId="nfasissutil">
    <w:name w:val="Subtle Emphasis"/>
    <w:basedOn w:val="Fuentedeprrafopredeter"/>
    <w:rPr>
      <w:i/>
      <w:iCs/>
      <w:color w:val="808080"/>
    </w:rPr>
  </w:style>
  <w:style w:type="character" w:styleId="nfasisintenso">
    <w:name w:val="Intense Emphasis"/>
    <w:basedOn w:val="Fuentedeprrafopredeter"/>
    <w:rPr>
      <w:b/>
      <w:bCs/>
      <w:i/>
      <w:iCs/>
      <w:color w:val="4F81BD"/>
    </w:rPr>
  </w:style>
  <w:style w:type="character" w:styleId="Referenciasutil">
    <w:name w:val="Subtle Reference"/>
    <w:basedOn w:val="Fuentedeprrafopredeter"/>
    <w:rPr>
      <w:smallCaps/>
      <w:color w:val="C0504D"/>
      <w:u w:val="single"/>
    </w:rPr>
  </w:style>
  <w:style w:type="character" w:styleId="Referenciaintensa">
    <w:name w:val="Intense Reference"/>
    <w:basedOn w:val="Fuentedeprrafopredeter"/>
    <w:rPr>
      <w:b/>
      <w:bCs/>
      <w:smallCaps/>
      <w:color w:val="C0504D"/>
      <w:spacing w:val="5"/>
      <w:u w:val="single"/>
    </w:rPr>
  </w:style>
  <w:style w:type="character" w:styleId="Ttulodellibro">
    <w:name w:val="Book Title"/>
    <w:basedOn w:val="Fuentedeprrafopredeter"/>
    <w:rPr>
      <w:b/>
      <w:bCs/>
      <w:smallCaps/>
      <w:spacing w:val="5"/>
    </w:rPr>
  </w:style>
  <w:style w:type="character" w:customStyle="1" w:styleId="fontstyle01">
    <w:name w:val="fontstyle01"/>
    <w:basedOn w:val="Fuentedeprrafopredeter"/>
    <w:rPr>
      <w:rFonts w:ascii="SourceSansPro" w:hAnsi="SourceSansPro"/>
      <w:b w:val="0"/>
      <w:bCs w:val="0"/>
      <w:i w:val="0"/>
      <w:iCs w:val="0"/>
      <w:color w:val="000000"/>
      <w:sz w:val="22"/>
      <w:szCs w:val="22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ascii="Source Sans Pro" w:hAnsi="Source Sans Pro"/>
      <w:b/>
      <w:bCs/>
      <w:sz w:val="18"/>
    </w:rPr>
  </w:style>
  <w:style w:type="character" w:customStyle="1" w:styleId="ListLabel8">
    <w:name w:val="ListLabel 8"/>
    <w:rPr>
      <w:rFonts w:ascii="Source Sans Pro" w:eastAsia="MS Gothic" w:hAnsi="Source Sans Pro" w:cs="Tahoma"/>
      <w:bCs/>
      <w:i/>
      <w:sz w:val="18"/>
      <w:szCs w:val="18"/>
      <w:lang w:val="es-ES"/>
    </w:rPr>
  </w:style>
  <w:style w:type="character" w:customStyle="1" w:styleId="ListLabel9">
    <w:name w:val="ListLabel 9"/>
    <w:rPr>
      <w:rFonts w:ascii="Source Sans Pro" w:hAnsi="Source Sans Pro" w:cs="Symbol"/>
      <w:b/>
      <w:sz w:val="18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Wingdings"/>
    </w:rPr>
  </w:style>
  <w:style w:type="character" w:customStyle="1" w:styleId="ListLabel18">
    <w:name w:val="ListLabel 18"/>
    <w:rPr>
      <w:rFonts w:ascii="Source Sans Pro" w:hAnsi="Source Sans Pro" w:cs="Symbol"/>
      <w:b/>
      <w:sz w:val="18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Wingdings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Symbol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Wingdings"/>
    </w:rPr>
  </w:style>
  <w:style w:type="character" w:customStyle="1" w:styleId="ListLabel27">
    <w:name w:val="ListLabel 27"/>
    <w:rPr>
      <w:rFonts w:ascii="Source Sans Pro" w:hAnsi="Source Sans Pro"/>
      <w:b/>
      <w:bCs/>
      <w:sz w:val="18"/>
    </w:rPr>
  </w:style>
  <w:style w:type="character" w:customStyle="1" w:styleId="ListLabel28">
    <w:name w:val="ListLabel 28"/>
    <w:rPr>
      <w:rFonts w:ascii="Source Sans Pro" w:eastAsia="MS Gothic" w:hAnsi="Source Sans Pro" w:cs="Tahoma"/>
      <w:bCs/>
      <w:i/>
      <w:sz w:val="18"/>
      <w:szCs w:val="18"/>
      <w:lang w:val="es-ES"/>
    </w:rPr>
  </w:style>
  <w:style w:type="character" w:customStyle="1" w:styleId="ListLabel29">
    <w:name w:val="ListLabel 29"/>
    <w:rPr>
      <w:rFonts w:ascii="Source Sans Pro" w:hAnsi="Source Sans Pro" w:cs="Symbol"/>
      <w:b/>
      <w:sz w:val="18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Wingdings"/>
    </w:rPr>
  </w:style>
  <w:style w:type="character" w:customStyle="1" w:styleId="ListLabel32">
    <w:name w:val="ListLabel 32"/>
    <w:rPr>
      <w:rFonts w:cs="Symbol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Wingdings"/>
    </w:rPr>
  </w:style>
  <w:style w:type="character" w:customStyle="1" w:styleId="ListLabel35">
    <w:name w:val="ListLabel 35"/>
    <w:rPr>
      <w:rFonts w:cs="Symbo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ascii="Source Sans Pro" w:hAnsi="Source Sans Pro" w:cs="Symbol"/>
      <w:b/>
      <w:sz w:val="18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Wingdings"/>
    </w:rPr>
  </w:style>
  <w:style w:type="character" w:customStyle="1" w:styleId="ListLabel41">
    <w:name w:val="ListLabel 41"/>
    <w:rPr>
      <w:rFonts w:cs="Symbol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Wingdings"/>
    </w:rPr>
  </w:style>
  <w:style w:type="character" w:customStyle="1" w:styleId="ListLabel44">
    <w:name w:val="ListLabel 44"/>
    <w:rPr>
      <w:rFonts w:cs="Symbol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Wingdings"/>
    </w:rPr>
  </w:style>
  <w:style w:type="character" w:customStyle="1" w:styleId="ListLabel47">
    <w:name w:val="ListLabel 47"/>
    <w:rPr>
      <w:rFonts w:ascii="Source Sans Pro" w:hAnsi="Source Sans Pro"/>
      <w:b/>
      <w:bCs/>
      <w:sz w:val="18"/>
    </w:rPr>
  </w:style>
  <w:style w:type="character" w:customStyle="1" w:styleId="ListLabel48">
    <w:name w:val="ListLabel 48"/>
    <w:rPr>
      <w:rFonts w:ascii="Source Sans Pro" w:eastAsia="MS Gothic" w:hAnsi="Source Sans Pro" w:cs="Tahoma"/>
      <w:bCs/>
      <w:i/>
      <w:sz w:val="18"/>
      <w:szCs w:val="18"/>
      <w:lang w:val="es-ES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numbering" w:customStyle="1" w:styleId="WWNum1">
    <w:name w:val="WWNum1"/>
    <w:basedOn w:val="Sinlista"/>
    <w:pPr>
      <w:numPr>
        <w:numId w:val="2"/>
      </w:numPr>
    </w:pPr>
  </w:style>
  <w:style w:type="numbering" w:customStyle="1" w:styleId="WWNum2">
    <w:name w:val="WWNum2"/>
    <w:basedOn w:val="Sinlista"/>
    <w:pPr>
      <w:numPr>
        <w:numId w:val="3"/>
      </w:numPr>
    </w:pPr>
  </w:style>
  <w:style w:type="numbering" w:customStyle="1" w:styleId="WWNum3">
    <w:name w:val="WWNum3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numbering" w:customStyle="1" w:styleId="WWNum5">
    <w:name w:val="WWNum5"/>
    <w:basedOn w:val="Sinlista"/>
    <w:pPr>
      <w:numPr>
        <w:numId w:val="6"/>
      </w:numPr>
    </w:pPr>
  </w:style>
  <w:style w:type="character" w:styleId="Textodelmarcadordeposicin">
    <w:name w:val="Placeholder Text"/>
    <w:basedOn w:val="Fuentedeprrafopredeter"/>
    <w:uiPriority w:val="99"/>
    <w:semiHidden/>
    <w:rsid w:val="00F707A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07A9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7A9"/>
    <w:rPr>
      <w:rFonts w:ascii="Tahoma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ahoma"/>
        <w:sz w:val="22"/>
        <w:szCs w:val="22"/>
        <w:lang w:val="en-U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Standard"/>
    <w:next w:val="Standard"/>
    <w:pPr>
      <w:keepNext/>
      <w:keepLines/>
      <w:spacing w:before="480" w:after="0"/>
      <w:outlineLvl w:val="0"/>
    </w:pPr>
    <w:rPr>
      <w:rFonts w:ascii="Calibri" w:eastAsia="MS Gothic" w:hAnsi="Calibri"/>
      <w:b/>
      <w:bCs/>
      <w:color w:val="365F91"/>
      <w:sz w:val="28"/>
      <w:szCs w:val="28"/>
    </w:rPr>
  </w:style>
  <w:style w:type="paragraph" w:styleId="Ttulo2">
    <w:name w:val="heading 2"/>
    <w:basedOn w:val="Standard"/>
    <w:next w:val="Standard"/>
    <w:pPr>
      <w:keepNext/>
      <w:keepLines/>
      <w:spacing w:before="200" w:after="0"/>
      <w:outlineLvl w:val="1"/>
    </w:pPr>
    <w:rPr>
      <w:rFonts w:ascii="Calibri" w:eastAsia="MS Gothic" w:hAnsi="Calibri"/>
      <w:b/>
      <w:bCs/>
      <w:color w:val="4F81BD"/>
      <w:sz w:val="26"/>
      <w:szCs w:val="26"/>
    </w:rPr>
  </w:style>
  <w:style w:type="paragraph" w:styleId="Ttulo3">
    <w:name w:val="heading 3"/>
    <w:basedOn w:val="Standard"/>
    <w:next w:val="Standard"/>
    <w:pPr>
      <w:keepNext/>
      <w:keepLines/>
      <w:spacing w:before="200" w:after="0"/>
      <w:outlineLvl w:val="2"/>
    </w:pPr>
    <w:rPr>
      <w:rFonts w:ascii="Calibri" w:eastAsia="MS Gothic" w:hAnsi="Calibri"/>
      <w:b/>
      <w:bCs/>
      <w:color w:val="4F81BD"/>
    </w:rPr>
  </w:style>
  <w:style w:type="paragraph" w:styleId="Ttulo4">
    <w:name w:val="heading 4"/>
    <w:basedOn w:val="Standard"/>
    <w:next w:val="Standard"/>
    <w:pPr>
      <w:keepNext/>
      <w:keepLines/>
      <w:spacing w:before="200" w:after="0"/>
      <w:outlineLvl w:val="3"/>
    </w:pPr>
    <w:rPr>
      <w:rFonts w:ascii="Calibri" w:eastAsia="MS Gothic" w:hAnsi="Calibri"/>
      <w:b/>
      <w:bCs/>
      <w:i/>
      <w:iCs/>
      <w:color w:val="4F81BD"/>
    </w:rPr>
  </w:style>
  <w:style w:type="paragraph" w:styleId="Ttulo5">
    <w:name w:val="heading 5"/>
    <w:basedOn w:val="Standard"/>
    <w:next w:val="Standard"/>
    <w:pPr>
      <w:keepNext/>
      <w:keepLines/>
      <w:spacing w:before="200" w:after="0"/>
      <w:outlineLvl w:val="4"/>
    </w:pPr>
    <w:rPr>
      <w:rFonts w:ascii="Calibri" w:eastAsia="MS Gothic" w:hAnsi="Calibri"/>
      <w:color w:val="243F60"/>
    </w:rPr>
  </w:style>
  <w:style w:type="paragraph" w:styleId="Ttulo6">
    <w:name w:val="heading 6"/>
    <w:basedOn w:val="Standard"/>
    <w:next w:val="Standard"/>
    <w:pPr>
      <w:keepNext/>
      <w:keepLines/>
      <w:spacing w:before="200" w:after="0"/>
      <w:outlineLvl w:val="5"/>
    </w:pPr>
    <w:rPr>
      <w:rFonts w:ascii="Calibri" w:eastAsia="MS Gothic" w:hAnsi="Calibri"/>
      <w:i/>
      <w:iCs/>
      <w:color w:val="243F60"/>
    </w:rPr>
  </w:style>
  <w:style w:type="paragraph" w:styleId="Ttulo7">
    <w:name w:val="heading 7"/>
    <w:basedOn w:val="Standard"/>
    <w:next w:val="Standard"/>
    <w:pPr>
      <w:keepNext/>
      <w:keepLines/>
      <w:spacing w:before="200" w:after="0"/>
      <w:outlineLvl w:val="6"/>
    </w:pPr>
    <w:rPr>
      <w:rFonts w:ascii="Calibri" w:eastAsia="MS Gothic" w:hAnsi="Calibri"/>
      <w:i/>
      <w:iCs/>
      <w:color w:val="404040"/>
    </w:rPr>
  </w:style>
  <w:style w:type="paragraph" w:styleId="Ttulo8">
    <w:name w:val="heading 8"/>
    <w:basedOn w:val="Standard"/>
    <w:next w:val="Standard"/>
    <w:pPr>
      <w:keepNext/>
      <w:keepLines/>
      <w:spacing w:before="200" w:after="0"/>
      <w:outlineLvl w:val="7"/>
    </w:pPr>
    <w:rPr>
      <w:rFonts w:ascii="Calibri" w:eastAsia="MS Gothic" w:hAnsi="Calibri"/>
      <w:color w:val="4F81BD"/>
      <w:sz w:val="20"/>
      <w:szCs w:val="20"/>
    </w:rPr>
  </w:style>
  <w:style w:type="paragraph" w:styleId="Ttulo9">
    <w:name w:val="heading 9"/>
    <w:basedOn w:val="Standard"/>
    <w:next w:val="Standard"/>
    <w:pPr>
      <w:keepNext/>
      <w:keepLines/>
      <w:spacing w:before="200" w:after="0"/>
      <w:outlineLvl w:val="8"/>
    </w:pPr>
    <w:rPr>
      <w:rFonts w:ascii="Calibri" w:eastAsia="MS Gothic" w:hAnsi="Calibri"/>
      <w:i/>
      <w:iCs/>
      <w:color w:val="40404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Standard"/>
    <w:pPr>
      <w:ind w:left="360" w:hanging="360"/>
    </w:pPr>
  </w:style>
  <w:style w:type="paragraph" w:styleId="Epgrafe">
    <w:name w:val="caption"/>
    <w:basedOn w:val="Standard"/>
    <w:next w:val="Standard"/>
    <w:pPr>
      <w:spacing w:line="240" w:lineRule="auto"/>
    </w:pPr>
    <w:rPr>
      <w:b/>
      <w:bCs/>
      <w:color w:val="4F81BD"/>
      <w:sz w:val="18"/>
      <w:szCs w:val="18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Encabezado">
    <w:name w:val="header"/>
    <w:basedOn w:val="Standard"/>
    <w:pPr>
      <w:tabs>
        <w:tab w:val="center" w:pos="4680"/>
        <w:tab w:val="right" w:pos="9360"/>
      </w:tabs>
      <w:spacing w:after="0" w:line="240" w:lineRule="auto"/>
    </w:pPr>
  </w:style>
  <w:style w:type="paragraph" w:styleId="Piedepgina">
    <w:name w:val="footer"/>
    <w:basedOn w:val="Standard"/>
    <w:pPr>
      <w:tabs>
        <w:tab w:val="center" w:pos="4680"/>
        <w:tab w:val="right" w:pos="9360"/>
      </w:tabs>
      <w:spacing w:after="0" w:line="240" w:lineRule="auto"/>
    </w:pPr>
  </w:style>
  <w:style w:type="paragraph" w:styleId="Sinespaciado">
    <w:name w:val="No Spacing"/>
    <w:pPr>
      <w:widowControl/>
    </w:pPr>
  </w:style>
  <w:style w:type="paragraph" w:styleId="Ttulo">
    <w:name w:val="Title"/>
    <w:basedOn w:val="Standard"/>
    <w:next w:val="Standard"/>
    <w:pPr>
      <w:pBdr>
        <w:bottom w:val="single" w:sz="8" w:space="4" w:color="4F81BD"/>
      </w:pBdr>
      <w:spacing w:after="300" w:line="240" w:lineRule="auto"/>
    </w:pPr>
    <w:rPr>
      <w:rFonts w:ascii="Calibri" w:eastAsia="MS Gothic" w:hAnsi="Calibri"/>
      <w:color w:val="17365D"/>
      <w:spacing w:val="5"/>
      <w:kern w:val="3"/>
      <w:sz w:val="52"/>
      <w:szCs w:val="52"/>
    </w:rPr>
  </w:style>
  <w:style w:type="paragraph" w:styleId="Subttulo">
    <w:name w:val="Subtitle"/>
    <w:basedOn w:val="Standard"/>
    <w:next w:val="Standard"/>
    <w:rPr>
      <w:rFonts w:ascii="Calibri" w:eastAsia="MS Gothic" w:hAnsi="Calibri"/>
      <w:i/>
      <w:iCs/>
      <w:color w:val="4F81BD"/>
      <w:spacing w:val="15"/>
      <w:sz w:val="24"/>
      <w:szCs w:val="24"/>
    </w:rPr>
  </w:style>
  <w:style w:type="paragraph" w:styleId="Prrafodelista">
    <w:name w:val="List Paragraph"/>
    <w:basedOn w:val="Standard"/>
    <w:pPr>
      <w:ind w:left="720"/>
    </w:pPr>
  </w:style>
  <w:style w:type="paragraph" w:styleId="Textoindependiente2">
    <w:name w:val="Body Text 2"/>
    <w:basedOn w:val="Standard"/>
    <w:pPr>
      <w:spacing w:after="120" w:line="480" w:lineRule="auto"/>
    </w:pPr>
  </w:style>
  <w:style w:type="paragraph" w:styleId="Textoindependiente3">
    <w:name w:val="Body Text 3"/>
    <w:basedOn w:val="Standard"/>
    <w:pPr>
      <w:spacing w:after="120"/>
    </w:pPr>
    <w:rPr>
      <w:sz w:val="16"/>
      <w:szCs w:val="16"/>
    </w:rPr>
  </w:style>
  <w:style w:type="paragraph" w:styleId="Listaconvietas3">
    <w:name w:val="List Bullet 3"/>
    <w:basedOn w:val="Standard"/>
  </w:style>
  <w:style w:type="paragraph" w:styleId="Listaconvietas4">
    <w:name w:val="List Bullet 4"/>
    <w:basedOn w:val="Standard"/>
    <w:pPr>
      <w:ind w:left="1080" w:hanging="360"/>
    </w:pPr>
  </w:style>
  <w:style w:type="paragraph" w:styleId="Listaconvietas">
    <w:name w:val="List Bullet"/>
    <w:basedOn w:val="Standard"/>
  </w:style>
  <w:style w:type="paragraph" w:styleId="Listaconvietas2">
    <w:name w:val="List Bullet 2"/>
    <w:basedOn w:val="Standard"/>
  </w:style>
  <w:style w:type="paragraph" w:styleId="Listaconnmeros">
    <w:name w:val="List Number"/>
    <w:basedOn w:val="Standard"/>
  </w:style>
  <w:style w:type="paragraph" w:styleId="Listaconnmeros2">
    <w:name w:val="List Number 2"/>
    <w:basedOn w:val="Standard"/>
  </w:style>
  <w:style w:type="paragraph" w:styleId="Listaconnmeros3">
    <w:name w:val="List Number 3"/>
    <w:basedOn w:val="Standard"/>
  </w:style>
  <w:style w:type="paragraph" w:styleId="Continuarlista">
    <w:name w:val="List Continue"/>
    <w:basedOn w:val="Standard"/>
    <w:pPr>
      <w:spacing w:after="120"/>
      <w:ind w:left="360"/>
    </w:pPr>
  </w:style>
  <w:style w:type="paragraph" w:styleId="Continuarlista2">
    <w:name w:val="List Continue 2"/>
    <w:basedOn w:val="Standard"/>
    <w:pPr>
      <w:spacing w:after="120"/>
      <w:ind w:left="720"/>
    </w:pPr>
  </w:style>
  <w:style w:type="paragraph" w:styleId="Continuarlista3">
    <w:name w:val="List Continue 3"/>
    <w:basedOn w:val="Standard"/>
    <w:pPr>
      <w:spacing w:after="120"/>
      <w:ind w:left="1080"/>
    </w:pPr>
  </w:style>
  <w:style w:type="paragraph" w:styleId="Textomacro">
    <w:name w:val="macro"/>
    <w:pPr>
      <w:widowControl/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ita">
    <w:name w:val="Quote"/>
    <w:basedOn w:val="Standard"/>
    <w:next w:val="Standard"/>
    <w:rPr>
      <w:i/>
      <w:iCs/>
      <w:color w:val="000000"/>
    </w:rPr>
  </w:style>
  <w:style w:type="paragraph" w:styleId="Citadestacada">
    <w:name w:val="Intense Quote"/>
    <w:basedOn w:val="Standard"/>
    <w:next w:val="Standard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paragraph" w:styleId="TtulodeTDC">
    <w:name w:val="TOC Heading"/>
    <w:basedOn w:val="Ttulo1"/>
    <w:next w:val="Standard"/>
  </w:style>
  <w:style w:type="paragraph" w:customStyle="1" w:styleId="Standarduser">
    <w:name w:val="Standard (user)"/>
    <w:pPr>
      <w:widowControl/>
    </w:pPr>
    <w:rPr>
      <w:rFonts w:ascii="Liberation Serif" w:eastAsia="NSimSun" w:hAnsi="Liberation Serif" w:cs="Mangal"/>
      <w:kern w:val="3"/>
      <w:sz w:val="24"/>
      <w:szCs w:val="24"/>
      <w:lang w:val="es-ES" w:eastAsia="zh-CN" w:bidi="hi-IN"/>
    </w:rPr>
  </w:style>
  <w:style w:type="paragraph" w:styleId="NormalWeb">
    <w:name w:val="Normal (Web)"/>
    <w:basedOn w:val="Standard"/>
    <w:pPr>
      <w:spacing w:before="280" w:after="142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EncabezadoCar">
    <w:name w:val="Encabezado Car"/>
    <w:basedOn w:val="Fuentedeprrafopredeter"/>
  </w:style>
  <w:style w:type="character" w:customStyle="1" w:styleId="PiedepginaCar">
    <w:name w:val="Pie de página Car"/>
    <w:basedOn w:val="Fuentedeprrafopredeter"/>
  </w:style>
  <w:style w:type="character" w:customStyle="1" w:styleId="Ttulo1Car">
    <w:name w:val="Título 1 Car"/>
    <w:basedOn w:val="Fuentedeprrafopredeter"/>
    <w:rPr>
      <w:rFonts w:ascii="Calibri" w:eastAsia="MS Gothic" w:hAnsi="Calibri" w:cs="Tahoma"/>
      <w:b/>
      <w:bCs/>
      <w:color w:val="365F91"/>
      <w:sz w:val="28"/>
      <w:szCs w:val="28"/>
    </w:rPr>
  </w:style>
  <w:style w:type="character" w:customStyle="1" w:styleId="Ttulo2Car">
    <w:name w:val="Título 2 Car"/>
    <w:basedOn w:val="Fuentedeprrafopredeter"/>
    <w:rPr>
      <w:rFonts w:ascii="Calibri" w:eastAsia="MS Gothic" w:hAnsi="Calibri" w:cs="Tahoma"/>
      <w:b/>
      <w:bCs/>
      <w:color w:val="4F81BD"/>
      <w:sz w:val="26"/>
      <w:szCs w:val="26"/>
    </w:rPr>
  </w:style>
  <w:style w:type="character" w:customStyle="1" w:styleId="Ttulo3Car">
    <w:name w:val="Título 3 Car"/>
    <w:basedOn w:val="Fuentedeprrafopredeter"/>
    <w:rPr>
      <w:rFonts w:ascii="Calibri" w:eastAsia="MS Gothic" w:hAnsi="Calibri" w:cs="Tahoma"/>
      <w:b/>
      <w:bCs/>
      <w:color w:val="4F81BD"/>
    </w:rPr>
  </w:style>
  <w:style w:type="character" w:customStyle="1" w:styleId="TtuloCar">
    <w:name w:val="Título Car"/>
    <w:basedOn w:val="Fuentedeprrafopredeter"/>
    <w:rPr>
      <w:rFonts w:ascii="Calibri" w:eastAsia="MS Gothic" w:hAnsi="Calibri" w:cs="Tahoma"/>
      <w:color w:val="17365D"/>
      <w:spacing w:val="5"/>
      <w:kern w:val="3"/>
      <w:sz w:val="52"/>
      <w:szCs w:val="52"/>
    </w:rPr>
  </w:style>
  <w:style w:type="character" w:customStyle="1" w:styleId="SubttuloCar">
    <w:name w:val="Subtítulo Car"/>
    <w:basedOn w:val="Fuentedeprrafopredeter"/>
    <w:rPr>
      <w:rFonts w:ascii="Calibri" w:eastAsia="MS Gothic" w:hAnsi="Calibri" w:cs="Tahoma"/>
      <w:i/>
      <w:iCs/>
      <w:color w:val="4F81BD"/>
      <w:spacing w:val="15"/>
      <w:sz w:val="24"/>
      <w:szCs w:val="24"/>
    </w:rPr>
  </w:style>
  <w:style w:type="character" w:customStyle="1" w:styleId="TextoindependienteCar">
    <w:name w:val="Texto independiente Car"/>
    <w:basedOn w:val="Fuentedeprrafopredeter"/>
  </w:style>
  <w:style w:type="character" w:customStyle="1" w:styleId="Textoindependiente2Car">
    <w:name w:val="Texto independiente 2 Car"/>
    <w:basedOn w:val="Fuentedeprrafopredeter"/>
  </w:style>
  <w:style w:type="character" w:customStyle="1" w:styleId="Textoindependiente3Car">
    <w:name w:val="Texto independiente 3 Car"/>
    <w:basedOn w:val="Fuentedeprrafopredeter"/>
    <w:rPr>
      <w:sz w:val="16"/>
      <w:szCs w:val="16"/>
    </w:rPr>
  </w:style>
  <w:style w:type="character" w:customStyle="1" w:styleId="TextomacroCar">
    <w:name w:val="Texto macro Car"/>
    <w:basedOn w:val="Fuentedeprrafopredeter"/>
    <w:rPr>
      <w:rFonts w:ascii="Courier" w:hAnsi="Courier"/>
      <w:sz w:val="20"/>
      <w:szCs w:val="20"/>
    </w:rPr>
  </w:style>
  <w:style w:type="character" w:customStyle="1" w:styleId="CitaCar">
    <w:name w:val="Cita Car"/>
    <w:basedOn w:val="Fuentedeprrafopredeter"/>
    <w:rPr>
      <w:i/>
      <w:iCs/>
      <w:color w:val="000000"/>
    </w:rPr>
  </w:style>
  <w:style w:type="character" w:customStyle="1" w:styleId="Ttulo4Car">
    <w:name w:val="Título 4 Car"/>
    <w:basedOn w:val="Fuentedeprrafopredeter"/>
    <w:rPr>
      <w:rFonts w:ascii="Calibri" w:eastAsia="MS Gothic" w:hAnsi="Calibri" w:cs="Tahoma"/>
      <w:b/>
      <w:bCs/>
      <w:i/>
      <w:iCs/>
      <w:color w:val="4F81BD"/>
    </w:rPr>
  </w:style>
  <w:style w:type="character" w:customStyle="1" w:styleId="Ttulo5Car">
    <w:name w:val="Título 5 Car"/>
    <w:basedOn w:val="Fuentedeprrafopredeter"/>
    <w:rPr>
      <w:rFonts w:ascii="Calibri" w:eastAsia="MS Gothic" w:hAnsi="Calibri" w:cs="Tahoma"/>
      <w:color w:val="243F60"/>
    </w:rPr>
  </w:style>
  <w:style w:type="character" w:customStyle="1" w:styleId="Ttulo6Car">
    <w:name w:val="Título 6 Car"/>
    <w:basedOn w:val="Fuentedeprrafopredeter"/>
    <w:rPr>
      <w:rFonts w:ascii="Calibri" w:eastAsia="MS Gothic" w:hAnsi="Calibri" w:cs="Tahoma"/>
      <w:i/>
      <w:iCs/>
      <w:color w:val="243F60"/>
    </w:rPr>
  </w:style>
  <w:style w:type="character" w:customStyle="1" w:styleId="Ttulo7Car">
    <w:name w:val="Título 7 Car"/>
    <w:basedOn w:val="Fuentedeprrafopredeter"/>
    <w:rPr>
      <w:rFonts w:ascii="Calibri" w:eastAsia="MS Gothic" w:hAnsi="Calibri" w:cs="Tahoma"/>
      <w:i/>
      <w:iCs/>
      <w:color w:val="404040"/>
    </w:rPr>
  </w:style>
  <w:style w:type="character" w:customStyle="1" w:styleId="Ttulo8Car">
    <w:name w:val="Título 8 Car"/>
    <w:basedOn w:val="Fuentedeprrafopredeter"/>
    <w:rPr>
      <w:rFonts w:ascii="Calibri" w:eastAsia="MS Gothic" w:hAnsi="Calibri" w:cs="Tahoma"/>
      <w:color w:val="4F81BD"/>
      <w:sz w:val="20"/>
      <w:szCs w:val="20"/>
    </w:rPr>
  </w:style>
  <w:style w:type="character" w:customStyle="1" w:styleId="Ttulo9Car">
    <w:name w:val="Título 9 Car"/>
    <w:basedOn w:val="Fuentedeprrafopredeter"/>
    <w:rPr>
      <w:rFonts w:ascii="Calibri" w:eastAsia="MS Gothic" w:hAnsi="Calibri" w:cs="Tahoma"/>
      <w:i/>
      <w:iCs/>
      <w:color w:val="404040"/>
      <w:sz w:val="20"/>
      <w:szCs w:val="20"/>
    </w:rPr>
  </w:style>
  <w:style w:type="character" w:styleId="Textoennegrita">
    <w:name w:val="Strong"/>
    <w:basedOn w:val="Fuentedeprrafopredeter"/>
    <w:rPr>
      <w:b/>
      <w:bCs/>
    </w:rPr>
  </w:style>
  <w:style w:type="character" w:styleId="nfasis">
    <w:name w:val="Emphasis"/>
    <w:basedOn w:val="Fuentedeprrafopredeter"/>
    <w:rPr>
      <w:i/>
      <w:iCs/>
    </w:rPr>
  </w:style>
  <w:style w:type="character" w:customStyle="1" w:styleId="CitadestacadaCar">
    <w:name w:val="Cita destacada Car"/>
    <w:basedOn w:val="Fuentedeprrafopredeter"/>
    <w:rPr>
      <w:b/>
      <w:bCs/>
      <w:i/>
      <w:iCs/>
      <w:color w:val="4F81BD"/>
    </w:rPr>
  </w:style>
  <w:style w:type="character" w:styleId="nfasissutil">
    <w:name w:val="Subtle Emphasis"/>
    <w:basedOn w:val="Fuentedeprrafopredeter"/>
    <w:rPr>
      <w:i/>
      <w:iCs/>
      <w:color w:val="808080"/>
    </w:rPr>
  </w:style>
  <w:style w:type="character" w:styleId="nfasisintenso">
    <w:name w:val="Intense Emphasis"/>
    <w:basedOn w:val="Fuentedeprrafopredeter"/>
    <w:rPr>
      <w:b/>
      <w:bCs/>
      <w:i/>
      <w:iCs/>
      <w:color w:val="4F81BD"/>
    </w:rPr>
  </w:style>
  <w:style w:type="character" w:styleId="Referenciasutil">
    <w:name w:val="Subtle Reference"/>
    <w:basedOn w:val="Fuentedeprrafopredeter"/>
    <w:rPr>
      <w:smallCaps/>
      <w:color w:val="C0504D"/>
      <w:u w:val="single"/>
    </w:rPr>
  </w:style>
  <w:style w:type="character" w:styleId="Referenciaintensa">
    <w:name w:val="Intense Reference"/>
    <w:basedOn w:val="Fuentedeprrafopredeter"/>
    <w:rPr>
      <w:b/>
      <w:bCs/>
      <w:smallCaps/>
      <w:color w:val="C0504D"/>
      <w:spacing w:val="5"/>
      <w:u w:val="single"/>
    </w:rPr>
  </w:style>
  <w:style w:type="character" w:styleId="Ttulodellibro">
    <w:name w:val="Book Title"/>
    <w:basedOn w:val="Fuentedeprrafopredeter"/>
    <w:rPr>
      <w:b/>
      <w:bCs/>
      <w:smallCaps/>
      <w:spacing w:val="5"/>
    </w:rPr>
  </w:style>
  <w:style w:type="character" w:customStyle="1" w:styleId="fontstyle01">
    <w:name w:val="fontstyle01"/>
    <w:basedOn w:val="Fuentedeprrafopredeter"/>
    <w:rPr>
      <w:rFonts w:ascii="SourceSansPro" w:hAnsi="SourceSansPro"/>
      <w:b w:val="0"/>
      <w:bCs w:val="0"/>
      <w:i w:val="0"/>
      <w:iCs w:val="0"/>
      <w:color w:val="000000"/>
      <w:sz w:val="22"/>
      <w:szCs w:val="22"/>
    </w:rPr>
  </w:style>
  <w:style w:type="character" w:customStyle="1" w:styleId="Internetlink">
    <w:name w:val="Internet link"/>
    <w:basedOn w:val="Fuentedeprrafopredeter"/>
    <w:rPr>
      <w:color w:val="0000FF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ascii="Source Sans Pro" w:hAnsi="Source Sans Pro"/>
      <w:b/>
      <w:bCs/>
      <w:sz w:val="18"/>
    </w:rPr>
  </w:style>
  <w:style w:type="character" w:customStyle="1" w:styleId="ListLabel8">
    <w:name w:val="ListLabel 8"/>
    <w:rPr>
      <w:rFonts w:ascii="Source Sans Pro" w:eastAsia="MS Gothic" w:hAnsi="Source Sans Pro" w:cs="Tahoma"/>
      <w:bCs/>
      <w:i/>
      <w:sz w:val="18"/>
      <w:szCs w:val="18"/>
      <w:lang w:val="es-ES"/>
    </w:rPr>
  </w:style>
  <w:style w:type="character" w:customStyle="1" w:styleId="ListLabel9">
    <w:name w:val="ListLabel 9"/>
    <w:rPr>
      <w:rFonts w:ascii="Source Sans Pro" w:hAnsi="Source Sans Pro" w:cs="Symbol"/>
      <w:b/>
      <w:sz w:val="18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Wingdings"/>
    </w:rPr>
  </w:style>
  <w:style w:type="character" w:customStyle="1" w:styleId="ListLabel12">
    <w:name w:val="ListLabel 12"/>
    <w:rPr>
      <w:rFonts w:cs="Symbol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Wingdings"/>
    </w:rPr>
  </w:style>
  <w:style w:type="character" w:customStyle="1" w:styleId="ListLabel15">
    <w:name w:val="ListLabel 15"/>
    <w:rPr>
      <w:rFonts w:cs="Symbol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Wingdings"/>
    </w:rPr>
  </w:style>
  <w:style w:type="character" w:customStyle="1" w:styleId="ListLabel18">
    <w:name w:val="ListLabel 18"/>
    <w:rPr>
      <w:rFonts w:ascii="Source Sans Pro" w:hAnsi="Source Sans Pro" w:cs="Symbol"/>
      <w:b/>
      <w:sz w:val="18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rFonts w:cs="Wingdings"/>
    </w:rPr>
  </w:style>
  <w:style w:type="character" w:customStyle="1" w:styleId="ListLabel21">
    <w:name w:val="ListLabel 21"/>
    <w:rPr>
      <w:rFonts w:cs="Symbol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Wingdings"/>
    </w:rPr>
  </w:style>
  <w:style w:type="character" w:customStyle="1" w:styleId="ListLabel24">
    <w:name w:val="ListLabel 24"/>
    <w:rPr>
      <w:rFonts w:cs="Symbol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Wingdings"/>
    </w:rPr>
  </w:style>
  <w:style w:type="character" w:customStyle="1" w:styleId="ListLabel27">
    <w:name w:val="ListLabel 27"/>
    <w:rPr>
      <w:rFonts w:ascii="Source Sans Pro" w:hAnsi="Source Sans Pro"/>
      <w:b/>
      <w:bCs/>
      <w:sz w:val="18"/>
    </w:rPr>
  </w:style>
  <w:style w:type="character" w:customStyle="1" w:styleId="ListLabel28">
    <w:name w:val="ListLabel 28"/>
    <w:rPr>
      <w:rFonts w:ascii="Source Sans Pro" w:eastAsia="MS Gothic" w:hAnsi="Source Sans Pro" w:cs="Tahoma"/>
      <w:bCs/>
      <w:i/>
      <w:sz w:val="18"/>
      <w:szCs w:val="18"/>
      <w:lang w:val="es-ES"/>
    </w:rPr>
  </w:style>
  <w:style w:type="character" w:customStyle="1" w:styleId="ListLabel29">
    <w:name w:val="ListLabel 29"/>
    <w:rPr>
      <w:rFonts w:ascii="Source Sans Pro" w:hAnsi="Source Sans Pro" w:cs="Symbol"/>
      <w:b/>
      <w:sz w:val="18"/>
    </w:rPr>
  </w:style>
  <w:style w:type="character" w:customStyle="1" w:styleId="ListLabel30">
    <w:name w:val="ListLabel 30"/>
    <w:rPr>
      <w:rFonts w:cs="Courier New"/>
    </w:rPr>
  </w:style>
  <w:style w:type="character" w:customStyle="1" w:styleId="ListLabel31">
    <w:name w:val="ListLabel 31"/>
    <w:rPr>
      <w:rFonts w:cs="Wingdings"/>
    </w:rPr>
  </w:style>
  <w:style w:type="character" w:customStyle="1" w:styleId="ListLabel32">
    <w:name w:val="ListLabel 32"/>
    <w:rPr>
      <w:rFonts w:cs="Symbol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Wingdings"/>
    </w:rPr>
  </w:style>
  <w:style w:type="character" w:customStyle="1" w:styleId="ListLabel35">
    <w:name w:val="ListLabel 35"/>
    <w:rPr>
      <w:rFonts w:cs="Symbol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Wingdings"/>
    </w:rPr>
  </w:style>
  <w:style w:type="character" w:customStyle="1" w:styleId="ListLabel38">
    <w:name w:val="ListLabel 38"/>
    <w:rPr>
      <w:rFonts w:ascii="Source Sans Pro" w:hAnsi="Source Sans Pro" w:cs="Symbol"/>
      <w:b/>
      <w:sz w:val="18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Wingdings"/>
    </w:rPr>
  </w:style>
  <w:style w:type="character" w:customStyle="1" w:styleId="ListLabel41">
    <w:name w:val="ListLabel 41"/>
    <w:rPr>
      <w:rFonts w:cs="Symbol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Wingdings"/>
    </w:rPr>
  </w:style>
  <w:style w:type="character" w:customStyle="1" w:styleId="ListLabel44">
    <w:name w:val="ListLabel 44"/>
    <w:rPr>
      <w:rFonts w:cs="Symbol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Wingdings"/>
    </w:rPr>
  </w:style>
  <w:style w:type="character" w:customStyle="1" w:styleId="ListLabel47">
    <w:name w:val="ListLabel 47"/>
    <w:rPr>
      <w:rFonts w:ascii="Source Sans Pro" w:hAnsi="Source Sans Pro"/>
      <w:b/>
      <w:bCs/>
      <w:sz w:val="18"/>
    </w:rPr>
  </w:style>
  <w:style w:type="character" w:customStyle="1" w:styleId="ListLabel48">
    <w:name w:val="ListLabel 48"/>
    <w:rPr>
      <w:rFonts w:ascii="Source Sans Pro" w:eastAsia="MS Gothic" w:hAnsi="Source Sans Pro" w:cs="Tahoma"/>
      <w:bCs/>
      <w:i/>
      <w:sz w:val="18"/>
      <w:szCs w:val="18"/>
      <w:lang w:val="es-ES"/>
    </w:rPr>
  </w:style>
  <w:style w:type="numbering" w:customStyle="1" w:styleId="Sinlista1">
    <w:name w:val="Sin lista1"/>
    <w:basedOn w:val="Sinlista"/>
    <w:pPr>
      <w:numPr>
        <w:numId w:val="1"/>
      </w:numPr>
    </w:pPr>
  </w:style>
  <w:style w:type="numbering" w:customStyle="1" w:styleId="WWNum1">
    <w:name w:val="WWNum1"/>
    <w:basedOn w:val="Sinlista"/>
    <w:pPr>
      <w:numPr>
        <w:numId w:val="2"/>
      </w:numPr>
    </w:pPr>
  </w:style>
  <w:style w:type="numbering" w:customStyle="1" w:styleId="WWNum2">
    <w:name w:val="WWNum2"/>
    <w:basedOn w:val="Sinlista"/>
    <w:pPr>
      <w:numPr>
        <w:numId w:val="3"/>
      </w:numPr>
    </w:pPr>
  </w:style>
  <w:style w:type="numbering" w:customStyle="1" w:styleId="WWNum3">
    <w:name w:val="WWNum3"/>
    <w:basedOn w:val="Sinlista"/>
    <w:pPr>
      <w:numPr>
        <w:numId w:val="4"/>
      </w:numPr>
    </w:pPr>
  </w:style>
  <w:style w:type="numbering" w:customStyle="1" w:styleId="WWNum4">
    <w:name w:val="WWNum4"/>
    <w:basedOn w:val="Sinlista"/>
    <w:pPr>
      <w:numPr>
        <w:numId w:val="5"/>
      </w:numPr>
    </w:pPr>
  </w:style>
  <w:style w:type="numbering" w:customStyle="1" w:styleId="WWNum5">
    <w:name w:val="WWNum5"/>
    <w:basedOn w:val="Sinlista"/>
    <w:pPr>
      <w:numPr>
        <w:numId w:val="6"/>
      </w:numPr>
    </w:pPr>
  </w:style>
  <w:style w:type="character" w:styleId="Textodelmarcadordeposicin">
    <w:name w:val="Placeholder Text"/>
    <w:basedOn w:val="Fuentedeprrafopredeter"/>
    <w:uiPriority w:val="99"/>
    <w:semiHidden/>
    <w:rsid w:val="00F707A9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707A9"/>
    <w:rPr>
      <w:rFonts w:ascii="Tahoma" w:hAnsi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707A9"/>
    <w:rPr>
      <w:rFonts w:ascii="Tahoma" w:hAnsi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29FF4-5B6F-4CF9-8540-9C06DA4D54B8}"/>
      </w:docPartPr>
      <w:docPartBody>
        <w:p w:rsidR="00971DDB" w:rsidRDefault="00971DDB">
          <w:r w:rsidRPr="00C70B70">
            <w:rPr>
              <w:rStyle w:val="Textodelmarcadordeposicin"/>
            </w:rPr>
            <w:t>Haga clic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ource Sans Pro">
    <w:panose1 w:val="020B0503030403020204"/>
    <w:charset w:val="00"/>
    <w:family w:val="swiss"/>
    <w:pitch w:val="variable"/>
    <w:sig w:usb0="20000007" w:usb1="00000001" w:usb2="00000000" w:usb3="00000000" w:csb0="000001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ourceSansPro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DDB"/>
    <w:rsid w:val="002A4531"/>
    <w:rsid w:val="004016D2"/>
    <w:rsid w:val="008558AF"/>
    <w:rsid w:val="00971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71DDB"/>
    <w:rPr>
      <w:color w:val="808080"/>
    </w:rPr>
  </w:style>
  <w:style w:type="paragraph" w:customStyle="1" w:styleId="E75DD7C4AC2A400292D8226F7472937E">
    <w:name w:val="E75DD7C4AC2A400292D8226F7472937E"/>
    <w:rsid w:val="00971DDB"/>
  </w:style>
  <w:style w:type="paragraph" w:customStyle="1" w:styleId="1E34291A97A14606A57E9B469373AD8E">
    <w:name w:val="1E34291A97A14606A57E9B469373AD8E"/>
    <w:rsid w:val="00971DDB"/>
  </w:style>
  <w:style w:type="paragraph" w:customStyle="1" w:styleId="40C8ADB1A1ED4EFAA806CD788D672143">
    <w:name w:val="40C8ADB1A1ED4EFAA806CD788D672143"/>
    <w:rsid w:val="00971DDB"/>
  </w:style>
  <w:style w:type="paragraph" w:customStyle="1" w:styleId="A3F26036A69349978883C6C6E58615AE">
    <w:name w:val="A3F26036A69349978883C6C6E58615AE"/>
    <w:rsid w:val="00971DDB"/>
  </w:style>
  <w:style w:type="paragraph" w:customStyle="1" w:styleId="848B8FAA9D5E47CD9718B3D6D3EE5E02">
    <w:name w:val="848B8FAA9D5E47CD9718B3D6D3EE5E02"/>
    <w:rsid w:val="00971DDB"/>
  </w:style>
  <w:style w:type="paragraph" w:customStyle="1" w:styleId="BE229636B3B54539B8EE020534FC5C0C">
    <w:name w:val="BE229636B3B54539B8EE020534FC5C0C"/>
    <w:rsid w:val="00971DDB"/>
  </w:style>
  <w:style w:type="paragraph" w:customStyle="1" w:styleId="27B298A15D4543CCB8599927BA43EC39">
    <w:name w:val="27B298A15D4543CCB8599927BA43EC39"/>
    <w:rsid w:val="00971DDB"/>
  </w:style>
  <w:style w:type="paragraph" w:customStyle="1" w:styleId="9D2B205961EF4ABCA1FDD64D545E4853">
    <w:name w:val="9D2B205961EF4ABCA1FDD64D545E4853"/>
    <w:rsid w:val="00971DDB"/>
  </w:style>
  <w:style w:type="paragraph" w:customStyle="1" w:styleId="99875AC6433E433EAFD153120E26BE3D">
    <w:name w:val="99875AC6433E433EAFD153120E26BE3D"/>
    <w:rsid w:val="00971DDB"/>
  </w:style>
  <w:style w:type="paragraph" w:customStyle="1" w:styleId="D0872FFE087844B5AB6038A5C86E0280">
    <w:name w:val="D0872FFE087844B5AB6038A5C86E0280"/>
    <w:rsid w:val="00971DDB"/>
  </w:style>
  <w:style w:type="paragraph" w:customStyle="1" w:styleId="B1EB6EC7190A453F9CCDCA1A288231E7">
    <w:name w:val="B1EB6EC7190A453F9CCDCA1A288231E7"/>
    <w:rsid w:val="00971DDB"/>
  </w:style>
  <w:style w:type="paragraph" w:customStyle="1" w:styleId="2D5FCB9799144BFBAB430B2AF9D3D39E">
    <w:name w:val="2D5FCB9799144BFBAB430B2AF9D3D39E"/>
    <w:rsid w:val="00971DDB"/>
  </w:style>
  <w:style w:type="paragraph" w:customStyle="1" w:styleId="7AEAB4BF2C1D498BBD7C13C32CFC1023">
    <w:name w:val="7AEAB4BF2C1D498BBD7C13C32CFC1023"/>
    <w:rsid w:val="00971DDB"/>
  </w:style>
  <w:style w:type="paragraph" w:customStyle="1" w:styleId="17391788DEC44F578E32F512C7F8C335">
    <w:name w:val="17391788DEC44F578E32F512C7F8C335"/>
    <w:rsid w:val="00971DDB"/>
  </w:style>
  <w:style w:type="paragraph" w:customStyle="1" w:styleId="BE0A8D2FB5054BF6B292099839B129F7">
    <w:name w:val="BE0A8D2FB5054BF6B292099839B129F7"/>
    <w:rsid w:val="00971DDB"/>
  </w:style>
  <w:style w:type="paragraph" w:customStyle="1" w:styleId="7486B024A7E7417496699E09DF23DCBA">
    <w:name w:val="7486B024A7E7417496699E09DF23DCBA"/>
    <w:rsid w:val="00971DDB"/>
  </w:style>
  <w:style w:type="paragraph" w:customStyle="1" w:styleId="7BD6310F16F64DB8B06C4ACAE38FAEA8">
    <w:name w:val="7BD6310F16F64DB8B06C4ACAE38FAEA8"/>
    <w:rsid w:val="00971DDB"/>
  </w:style>
  <w:style w:type="paragraph" w:customStyle="1" w:styleId="2213D29EC2944AF499DC11754F43CA1B">
    <w:name w:val="2213D29EC2944AF499DC11754F43CA1B"/>
    <w:rsid w:val="00971DDB"/>
  </w:style>
  <w:style w:type="paragraph" w:customStyle="1" w:styleId="412E3CA38EFA485FA78137800562BDCC">
    <w:name w:val="412E3CA38EFA485FA78137800562BDCC"/>
    <w:rsid w:val="00971DDB"/>
  </w:style>
  <w:style w:type="paragraph" w:customStyle="1" w:styleId="8EE1C2FFD74A42DF82A9B1E5A006575C">
    <w:name w:val="8EE1C2FFD74A42DF82A9B1E5A006575C"/>
    <w:rsid w:val="00971DDB"/>
  </w:style>
  <w:style w:type="paragraph" w:customStyle="1" w:styleId="D54FE8B4CA91474EA210BE71479AEAB3">
    <w:name w:val="D54FE8B4CA91474EA210BE71479AEAB3"/>
    <w:rsid w:val="00971DDB"/>
  </w:style>
  <w:style w:type="paragraph" w:customStyle="1" w:styleId="03284C8839BC4A0BBC7CBE2DEC9670FF">
    <w:name w:val="03284C8839BC4A0BBC7CBE2DEC9670FF"/>
    <w:rsid w:val="00971DDB"/>
  </w:style>
  <w:style w:type="paragraph" w:customStyle="1" w:styleId="5C39E545810E402C8245F2DE610C596C">
    <w:name w:val="5C39E545810E402C8245F2DE610C596C"/>
    <w:rsid w:val="00971DDB"/>
  </w:style>
  <w:style w:type="paragraph" w:customStyle="1" w:styleId="958E6242CD4E4BB6896276EF6A29A73D">
    <w:name w:val="958E6242CD4E4BB6896276EF6A29A73D"/>
    <w:rsid w:val="00971DDB"/>
  </w:style>
  <w:style w:type="paragraph" w:customStyle="1" w:styleId="50DAF3D924AE44F78E2D8ED2F3B246E5">
    <w:name w:val="50DAF3D924AE44F78E2D8ED2F3B246E5"/>
    <w:rsid w:val="00971DDB"/>
  </w:style>
  <w:style w:type="paragraph" w:customStyle="1" w:styleId="873F998888A8411CACBBF5234C1D13F0">
    <w:name w:val="873F998888A8411CACBBF5234C1D13F0"/>
    <w:rsid w:val="00971DDB"/>
  </w:style>
  <w:style w:type="paragraph" w:customStyle="1" w:styleId="648F43E3CE0349ECBBBB82646B055F5F">
    <w:name w:val="648F43E3CE0349ECBBBB82646B055F5F"/>
    <w:rsid w:val="00971DDB"/>
  </w:style>
  <w:style w:type="paragraph" w:customStyle="1" w:styleId="DBC6D9FB5FC9405983459217426A84B0">
    <w:name w:val="DBC6D9FB5FC9405983459217426A84B0"/>
    <w:rsid w:val="00971DDB"/>
  </w:style>
  <w:style w:type="paragraph" w:customStyle="1" w:styleId="DED0EA77947743A5B2CFDCED67F07CD7">
    <w:name w:val="DED0EA77947743A5B2CFDCED67F07CD7"/>
    <w:rsid w:val="00971DD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71DDB"/>
    <w:rPr>
      <w:color w:val="808080"/>
    </w:rPr>
  </w:style>
  <w:style w:type="paragraph" w:customStyle="1" w:styleId="E75DD7C4AC2A400292D8226F7472937E">
    <w:name w:val="E75DD7C4AC2A400292D8226F7472937E"/>
    <w:rsid w:val="00971DDB"/>
  </w:style>
  <w:style w:type="paragraph" w:customStyle="1" w:styleId="1E34291A97A14606A57E9B469373AD8E">
    <w:name w:val="1E34291A97A14606A57E9B469373AD8E"/>
    <w:rsid w:val="00971DDB"/>
  </w:style>
  <w:style w:type="paragraph" w:customStyle="1" w:styleId="40C8ADB1A1ED4EFAA806CD788D672143">
    <w:name w:val="40C8ADB1A1ED4EFAA806CD788D672143"/>
    <w:rsid w:val="00971DDB"/>
  </w:style>
  <w:style w:type="paragraph" w:customStyle="1" w:styleId="A3F26036A69349978883C6C6E58615AE">
    <w:name w:val="A3F26036A69349978883C6C6E58615AE"/>
    <w:rsid w:val="00971DDB"/>
  </w:style>
  <w:style w:type="paragraph" w:customStyle="1" w:styleId="848B8FAA9D5E47CD9718B3D6D3EE5E02">
    <w:name w:val="848B8FAA9D5E47CD9718B3D6D3EE5E02"/>
    <w:rsid w:val="00971DDB"/>
  </w:style>
  <w:style w:type="paragraph" w:customStyle="1" w:styleId="BE229636B3B54539B8EE020534FC5C0C">
    <w:name w:val="BE229636B3B54539B8EE020534FC5C0C"/>
    <w:rsid w:val="00971DDB"/>
  </w:style>
  <w:style w:type="paragraph" w:customStyle="1" w:styleId="27B298A15D4543CCB8599927BA43EC39">
    <w:name w:val="27B298A15D4543CCB8599927BA43EC39"/>
    <w:rsid w:val="00971DDB"/>
  </w:style>
  <w:style w:type="paragraph" w:customStyle="1" w:styleId="9D2B205961EF4ABCA1FDD64D545E4853">
    <w:name w:val="9D2B205961EF4ABCA1FDD64D545E4853"/>
    <w:rsid w:val="00971DDB"/>
  </w:style>
  <w:style w:type="paragraph" w:customStyle="1" w:styleId="99875AC6433E433EAFD153120E26BE3D">
    <w:name w:val="99875AC6433E433EAFD153120E26BE3D"/>
    <w:rsid w:val="00971DDB"/>
  </w:style>
  <w:style w:type="paragraph" w:customStyle="1" w:styleId="D0872FFE087844B5AB6038A5C86E0280">
    <w:name w:val="D0872FFE087844B5AB6038A5C86E0280"/>
    <w:rsid w:val="00971DDB"/>
  </w:style>
  <w:style w:type="paragraph" w:customStyle="1" w:styleId="B1EB6EC7190A453F9CCDCA1A288231E7">
    <w:name w:val="B1EB6EC7190A453F9CCDCA1A288231E7"/>
    <w:rsid w:val="00971DDB"/>
  </w:style>
  <w:style w:type="paragraph" w:customStyle="1" w:styleId="2D5FCB9799144BFBAB430B2AF9D3D39E">
    <w:name w:val="2D5FCB9799144BFBAB430B2AF9D3D39E"/>
    <w:rsid w:val="00971DDB"/>
  </w:style>
  <w:style w:type="paragraph" w:customStyle="1" w:styleId="7AEAB4BF2C1D498BBD7C13C32CFC1023">
    <w:name w:val="7AEAB4BF2C1D498BBD7C13C32CFC1023"/>
    <w:rsid w:val="00971DDB"/>
  </w:style>
  <w:style w:type="paragraph" w:customStyle="1" w:styleId="17391788DEC44F578E32F512C7F8C335">
    <w:name w:val="17391788DEC44F578E32F512C7F8C335"/>
    <w:rsid w:val="00971DDB"/>
  </w:style>
  <w:style w:type="paragraph" w:customStyle="1" w:styleId="BE0A8D2FB5054BF6B292099839B129F7">
    <w:name w:val="BE0A8D2FB5054BF6B292099839B129F7"/>
    <w:rsid w:val="00971DDB"/>
  </w:style>
  <w:style w:type="paragraph" w:customStyle="1" w:styleId="7486B024A7E7417496699E09DF23DCBA">
    <w:name w:val="7486B024A7E7417496699E09DF23DCBA"/>
    <w:rsid w:val="00971DDB"/>
  </w:style>
  <w:style w:type="paragraph" w:customStyle="1" w:styleId="7BD6310F16F64DB8B06C4ACAE38FAEA8">
    <w:name w:val="7BD6310F16F64DB8B06C4ACAE38FAEA8"/>
    <w:rsid w:val="00971DDB"/>
  </w:style>
  <w:style w:type="paragraph" w:customStyle="1" w:styleId="2213D29EC2944AF499DC11754F43CA1B">
    <w:name w:val="2213D29EC2944AF499DC11754F43CA1B"/>
    <w:rsid w:val="00971DDB"/>
  </w:style>
  <w:style w:type="paragraph" w:customStyle="1" w:styleId="412E3CA38EFA485FA78137800562BDCC">
    <w:name w:val="412E3CA38EFA485FA78137800562BDCC"/>
    <w:rsid w:val="00971DDB"/>
  </w:style>
  <w:style w:type="paragraph" w:customStyle="1" w:styleId="8EE1C2FFD74A42DF82A9B1E5A006575C">
    <w:name w:val="8EE1C2FFD74A42DF82A9B1E5A006575C"/>
    <w:rsid w:val="00971DDB"/>
  </w:style>
  <w:style w:type="paragraph" w:customStyle="1" w:styleId="D54FE8B4CA91474EA210BE71479AEAB3">
    <w:name w:val="D54FE8B4CA91474EA210BE71479AEAB3"/>
    <w:rsid w:val="00971DDB"/>
  </w:style>
  <w:style w:type="paragraph" w:customStyle="1" w:styleId="03284C8839BC4A0BBC7CBE2DEC9670FF">
    <w:name w:val="03284C8839BC4A0BBC7CBE2DEC9670FF"/>
    <w:rsid w:val="00971DDB"/>
  </w:style>
  <w:style w:type="paragraph" w:customStyle="1" w:styleId="5C39E545810E402C8245F2DE610C596C">
    <w:name w:val="5C39E545810E402C8245F2DE610C596C"/>
    <w:rsid w:val="00971DDB"/>
  </w:style>
  <w:style w:type="paragraph" w:customStyle="1" w:styleId="958E6242CD4E4BB6896276EF6A29A73D">
    <w:name w:val="958E6242CD4E4BB6896276EF6A29A73D"/>
    <w:rsid w:val="00971DDB"/>
  </w:style>
  <w:style w:type="paragraph" w:customStyle="1" w:styleId="50DAF3D924AE44F78E2D8ED2F3B246E5">
    <w:name w:val="50DAF3D924AE44F78E2D8ED2F3B246E5"/>
    <w:rsid w:val="00971DDB"/>
  </w:style>
  <w:style w:type="paragraph" w:customStyle="1" w:styleId="873F998888A8411CACBBF5234C1D13F0">
    <w:name w:val="873F998888A8411CACBBF5234C1D13F0"/>
    <w:rsid w:val="00971DDB"/>
  </w:style>
  <w:style w:type="paragraph" w:customStyle="1" w:styleId="648F43E3CE0349ECBBBB82646B055F5F">
    <w:name w:val="648F43E3CE0349ECBBBB82646B055F5F"/>
    <w:rsid w:val="00971DDB"/>
  </w:style>
  <w:style w:type="paragraph" w:customStyle="1" w:styleId="DBC6D9FB5FC9405983459217426A84B0">
    <w:name w:val="DBC6D9FB5FC9405983459217426A84B0"/>
    <w:rsid w:val="00971DDB"/>
  </w:style>
  <w:style w:type="paragraph" w:customStyle="1" w:styleId="DED0EA77947743A5B2CFDCED67F07CD7">
    <w:name w:val="DED0EA77947743A5B2CFDCED67F07CD7"/>
    <w:rsid w:val="00971DD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AB0C40-CB9B-4BEE-BBC0-A7CFF6119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383</TotalTime>
  <Pages>10</Pages>
  <Words>3980</Words>
  <Characters>21895</Characters>
  <Application>Microsoft Office Word</Application>
  <DocSecurity>0</DocSecurity>
  <Lines>182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Pedro Olivares - GDR CorredorPlata</cp:lastModifiedBy>
  <cp:revision>10</cp:revision>
  <cp:lastPrinted>2026-02-11T10:28:00Z</cp:lastPrinted>
  <dcterms:created xsi:type="dcterms:W3CDTF">2026-02-09T12:35:00Z</dcterms:created>
  <dcterms:modified xsi:type="dcterms:W3CDTF">2026-04-24T10:59:00Z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